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AE22FE" w:rsidR="00F6559C" w:rsidRDefault="00F6559C" w14:paraId="443F2C6E" w14:textId="77777777">
      <w:pPr>
        <w:jc w:val="both"/>
        <w:rPr>
          <w:rFonts w:ascii="Arial" w:hAnsi="Arial" w:eastAsia="Calibri" w:cs="Arial"/>
          <w:b/>
          <w:bCs/>
          <w:i/>
          <w:iCs/>
          <w:sz w:val="20"/>
          <w:szCs w:val="20"/>
          <w:lang w:val="en-US"/>
        </w:rPr>
      </w:pPr>
      <w:bookmarkStart w:name="_Hlk42755263" w:id="0"/>
    </w:p>
    <w:p w:rsidR="00F6559C" w:rsidRDefault="00F6559C" w14:paraId="443F2C6F" w14:textId="77777777">
      <w:pPr>
        <w:jc w:val="both"/>
        <w:rPr>
          <w:rFonts w:ascii="Arial" w:hAnsi="Arial" w:eastAsia="Calibri" w:cs="Arial"/>
          <w:b/>
          <w:bCs/>
          <w:i/>
          <w:iCs/>
          <w:sz w:val="20"/>
          <w:szCs w:val="20"/>
        </w:rPr>
      </w:pPr>
    </w:p>
    <w:p w:rsidR="00F6559C" w:rsidRDefault="00F6559C" w14:paraId="443F2C70" w14:textId="77777777">
      <w:pPr>
        <w:jc w:val="both"/>
        <w:rPr>
          <w:rFonts w:ascii="Arial" w:hAnsi="Arial" w:eastAsia="Calibri" w:cs="Arial"/>
          <w:b/>
          <w:bCs/>
          <w:i/>
          <w:iCs/>
          <w:sz w:val="20"/>
          <w:szCs w:val="20"/>
        </w:rPr>
      </w:pPr>
    </w:p>
    <w:p w:rsidR="00F6559C" w:rsidRDefault="00F6559C" w14:paraId="443F2C71" w14:textId="77777777">
      <w:pPr>
        <w:jc w:val="both"/>
        <w:rPr>
          <w:rFonts w:ascii="Arial" w:hAnsi="Arial" w:eastAsia="Calibri" w:cs="Arial"/>
          <w:b/>
          <w:bCs/>
          <w:i/>
          <w:iCs/>
          <w:sz w:val="20"/>
          <w:szCs w:val="20"/>
        </w:rPr>
      </w:pPr>
    </w:p>
    <w:p w:rsidR="00F6559C" w:rsidRDefault="00F6559C" w14:paraId="443F2C72" w14:textId="77777777">
      <w:pPr>
        <w:jc w:val="both"/>
        <w:rPr>
          <w:rFonts w:ascii="Arial" w:hAnsi="Arial" w:eastAsia="Calibri" w:cs="Arial"/>
          <w:b/>
          <w:bCs/>
          <w:i/>
          <w:iCs/>
          <w:sz w:val="20"/>
          <w:szCs w:val="20"/>
        </w:rPr>
      </w:pPr>
    </w:p>
    <w:p w:rsidR="00F6559C" w:rsidRDefault="00F6559C" w14:paraId="443F2C73" w14:textId="77777777">
      <w:pPr>
        <w:jc w:val="both"/>
        <w:rPr>
          <w:rFonts w:ascii="Arial" w:hAnsi="Arial" w:eastAsia="Calibri" w:cs="Arial"/>
          <w:b/>
          <w:bCs/>
          <w:i/>
          <w:iCs/>
          <w:sz w:val="20"/>
          <w:szCs w:val="20"/>
        </w:rPr>
      </w:pPr>
    </w:p>
    <w:p w:rsidR="00F6559C" w:rsidRDefault="00F6559C" w14:paraId="443F2C74" w14:textId="77777777">
      <w:pPr>
        <w:jc w:val="both"/>
        <w:rPr>
          <w:rFonts w:ascii="Arial" w:hAnsi="Arial" w:eastAsia="Calibri" w:cs="Arial"/>
          <w:b/>
          <w:bCs/>
          <w:i/>
          <w:iCs/>
          <w:sz w:val="20"/>
          <w:szCs w:val="20"/>
        </w:rPr>
      </w:pPr>
    </w:p>
    <w:p w:rsidR="00F6559C" w:rsidRDefault="005504D7" w14:paraId="443F2C75" w14:textId="77777777">
      <w:pPr>
        <w:jc w:val="center"/>
        <w:rPr>
          <w:rFonts w:ascii="Arial" w:hAnsi="Arial" w:cs="Arial"/>
          <w:sz w:val="28"/>
          <w:szCs w:val="28"/>
        </w:rPr>
      </w:pPr>
      <w:r>
        <w:rPr>
          <w:rFonts w:ascii="Arial" w:hAnsi="Arial" w:cs="Arial"/>
          <w:sz w:val="28"/>
          <w:szCs w:val="28"/>
        </w:rPr>
        <w:t>Techninė specifikacija</w:t>
      </w:r>
    </w:p>
    <w:p w:rsidR="00F6559C" w:rsidRDefault="005504D7" w14:paraId="443F2C76" w14:textId="77777777">
      <w:pPr>
        <w:jc w:val="center"/>
        <w:rPr>
          <w:rFonts w:ascii="Arial" w:hAnsi="Arial" w:eastAsia="Calibri" w:cs="Arial"/>
          <w:b/>
          <w:bCs/>
          <w:i/>
          <w:iCs/>
          <w:sz w:val="20"/>
          <w:szCs w:val="20"/>
        </w:rPr>
      </w:pPr>
      <w:r>
        <w:rPr>
          <w:rFonts w:ascii="Arial" w:hAnsi="Arial" w:cs="Arial" w:eastAsiaTheme="majorEastAsia"/>
          <w:b/>
          <w:bCs/>
          <w:sz w:val="28"/>
          <w:szCs w:val="28"/>
        </w:rPr>
        <w:t>Elektros energijos komercinės apskaitos sistemos konsultacinių paslaugų pirkimas</w:t>
      </w:r>
    </w:p>
    <w:p w:rsidR="00F6559C" w:rsidRDefault="00F6559C" w14:paraId="443F2C77" w14:textId="77777777">
      <w:pPr>
        <w:jc w:val="both"/>
        <w:rPr>
          <w:rFonts w:ascii="Arial" w:hAnsi="Arial" w:eastAsia="Calibri" w:cs="Arial"/>
          <w:b/>
          <w:bCs/>
          <w:i/>
          <w:iCs/>
          <w:sz w:val="20"/>
          <w:szCs w:val="20"/>
        </w:rPr>
      </w:pPr>
    </w:p>
    <w:p w:rsidR="00F6559C" w:rsidRDefault="005504D7" w14:paraId="443F2C78" w14:textId="77777777">
      <w:pPr>
        <w:rPr>
          <w:rFonts w:ascii="Arial" w:hAnsi="Arial" w:eastAsia="Calibri" w:cs="Arial"/>
          <w:b/>
          <w:bCs/>
          <w:i/>
          <w:iCs/>
          <w:sz w:val="20"/>
          <w:szCs w:val="20"/>
        </w:rPr>
      </w:pPr>
      <w:r>
        <w:rPr>
          <w:rFonts w:ascii="Arial" w:hAnsi="Arial" w:eastAsia="Calibri" w:cs="Arial"/>
          <w:b/>
          <w:bCs/>
          <w:i/>
          <w:iCs/>
          <w:sz w:val="20"/>
          <w:szCs w:val="20"/>
        </w:rPr>
        <w:br w:type="page"/>
      </w:r>
    </w:p>
    <w:tbl>
      <w:tblPr>
        <w:tblStyle w:val="TableGrid1"/>
        <w:tblW w:w="0" w:type="auto"/>
        <w:tblLayout w:type="fixed"/>
        <w:tblLook w:val="04A0" w:firstRow="1" w:lastRow="0" w:firstColumn="1" w:lastColumn="0" w:noHBand="0" w:noVBand="1"/>
      </w:tblPr>
      <w:tblGrid>
        <w:gridCol w:w="1561"/>
        <w:gridCol w:w="7503"/>
      </w:tblGrid>
      <w:tr w:rsidR="00F6559C" w14:paraId="443F2C7C" w14:textId="77777777">
        <w:tc>
          <w:tcPr>
            <w:tcW w:w="1561" w:type="dxa"/>
            <w:hideMark/>
          </w:tcPr>
          <w:p w:rsidR="00F6559C" w:rsidRDefault="005504D7" w14:paraId="443F2C7A" w14:textId="77777777">
            <w:pPr>
              <w:rPr>
                <w:rFonts w:ascii="Arial" w:hAnsi="Arial" w:cstheme="minorBidi"/>
                <w:b/>
                <w:szCs w:val="22"/>
                <w:lang w:val="en-US"/>
              </w:rPr>
            </w:pPr>
            <w:proofErr w:type="spellStart"/>
            <w:r>
              <w:rPr>
                <w:rFonts w:ascii="Arial" w:hAnsi="Arial" w:cstheme="minorBidi"/>
                <w:b/>
                <w:lang w:val="en-US"/>
              </w:rPr>
              <w:lastRenderedPageBreak/>
              <w:t>Terminas</w:t>
            </w:r>
            <w:proofErr w:type="spellEnd"/>
          </w:p>
        </w:tc>
        <w:tc>
          <w:tcPr>
            <w:tcW w:w="7503" w:type="dxa"/>
            <w:hideMark/>
          </w:tcPr>
          <w:p w:rsidR="00F6559C" w:rsidRDefault="005504D7" w14:paraId="443F2C7B" w14:textId="77777777">
            <w:pPr>
              <w:rPr>
                <w:rFonts w:ascii="Arial" w:hAnsi="Arial" w:cstheme="minorBidi"/>
                <w:b/>
                <w:szCs w:val="22"/>
                <w:lang w:val="en-US"/>
              </w:rPr>
            </w:pPr>
            <w:proofErr w:type="spellStart"/>
            <w:r>
              <w:rPr>
                <w:rFonts w:ascii="Arial" w:hAnsi="Arial" w:cstheme="minorBidi"/>
                <w:b/>
                <w:lang w:val="en-US"/>
              </w:rPr>
              <w:t>Paaiškinimas</w:t>
            </w:r>
            <w:proofErr w:type="spellEnd"/>
          </w:p>
        </w:tc>
      </w:tr>
      <w:tr w:rsidR="00F6559C" w14:paraId="443F2C7F" w14:textId="77777777">
        <w:tc>
          <w:tcPr>
            <w:tcW w:w="1561" w:type="dxa"/>
            <w:hideMark/>
          </w:tcPr>
          <w:p w:rsidR="00F6559C" w:rsidRDefault="005504D7" w14:paraId="443F2C7D" w14:textId="77777777">
            <w:pPr>
              <w:rPr>
                <w:rFonts w:ascii="Arial" w:hAnsi="Arial" w:cstheme="minorBidi"/>
                <w:szCs w:val="22"/>
                <w:lang w:val="en-US"/>
              </w:rPr>
            </w:pPr>
            <w:r>
              <w:rPr>
                <w:rFonts w:ascii="Arial" w:hAnsi="Arial" w:cstheme="minorBidi"/>
                <w:lang w:val="en-US"/>
              </w:rPr>
              <w:t>API</w:t>
            </w:r>
          </w:p>
        </w:tc>
        <w:tc>
          <w:tcPr>
            <w:tcW w:w="7503" w:type="dxa"/>
            <w:hideMark/>
          </w:tcPr>
          <w:p w:rsidR="00F6559C" w:rsidRDefault="005504D7" w14:paraId="443F2C7E" w14:textId="77777777">
            <w:pPr>
              <w:rPr>
                <w:rFonts w:ascii="Arial" w:hAnsi="Arial" w:cstheme="minorBidi"/>
                <w:szCs w:val="22"/>
                <w:lang w:val="en-US"/>
              </w:rPr>
            </w:pPr>
            <w:r>
              <w:rPr>
                <w:rFonts w:ascii="Arial" w:hAnsi="Arial" w:cstheme="minorBidi"/>
                <w:lang w:val="en-US"/>
              </w:rPr>
              <w:t xml:space="preserve">Application Programming Interface – </w:t>
            </w:r>
            <w:proofErr w:type="spellStart"/>
            <w:r>
              <w:rPr>
                <w:rFonts w:ascii="Arial" w:hAnsi="Arial" w:cstheme="minorBidi"/>
                <w:lang w:val="en-US"/>
              </w:rPr>
              <w:t>standartizuota</w:t>
            </w:r>
            <w:proofErr w:type="spellEnd"/>
            <w:r>
              <w:rPr>
                <w:rFonts w:ascii="Arial" w:hAnsi="Arial" w:cstheme="minorBidi"/>
                <w:lang w:val="en-US"/>
              </w:rPr>
              <w:t xml:space="preserve"> </w:t>
            </w:r>
            <w:proofErr w:type="spellStart"/>
            <w:r>
              <w:rPr>
                <w:rFonts w:ascii="Arial" w:hAnsi="Arial" w:cstheme="minorBidi"/>
                <w:lang w:val="en-US"/>
              </w:rPr>
              <w:t>sąsaja</w:t>
            </w:r>
            <w:proofErr w:type="spellEnd"/>
            <w:r>
              <w:rPr>
                <w:rFonts w:ascii="Arial" w:hAnsi="Arial" w:cstheme="minorBidi"/>
                <w:lang w:val="en-US"/>
              </w:rPr>
              <w:t xml:space="preserve"> </w:t>
            </w:r>
            <w:proofErr w:type="spellStart"/>
            <w:r>
              <w:rPr>
                <w:rFonts w:ascii="Arial" w:hAnsi="Arial" w:cstheme="minorBidi"/>
                <w:lang w:val="en-US"/>
              </w:rPr>
              <w:t>sistemų</w:t>
            </w:r>
            <w:proofErr w:type="spellEnd"/>
            <w:r>
              <w:rPr>
                <w:rFonts w:ascii="Arial" w:hAnsi="Arial" w:cstheme="minorBidi"/>
                <w:lang w:val="en-US"/>
              </w:rPr>
              <w:t xml:space="preserve"> </w:t>
            </w:r>
            <w:proofErr w:type="spellStart"/>
            <w:r>
              <w:rPr>
                <w:rFonts w:ascii="Arial" w:hAnsi="Arial" w:cstheme="minorBidi"/>
                <w:lang w:val="en-US"/>
              </w:rPr>
              <w:t>integracijai</w:t>
            </w:r>
            <w:proofErr w:type="spellEnd"/>
            <w:r>
              <w:rPr>
                <w:rFonts w:ascii="Arial" w:hAnsi="Arial" w:cstheme="minorBidi"/>
                <w:lang w:val="en-US"/>
              </w:rPr>
              <w:t xml:space="preserve"> </w:t>
            </w:r>
            <w:proofErr w:type="spellStart"/>
            <w:r>
              <w:rPr>
                <w:rFonts w:ascii="Arial" w:hAnsi="Arial" w:cstheme="minorBidi"/>
                <w:lang w:val="en-US"/>
              </w:rPr>
              <w:t>ir</w:t>
            </w:r>
            <w:proofErr w:type="spellEnd"/>
            <w:r>
              <w:rPr>
                <w:rFonts w:ascii="Arial" w:hAnsi="Arial" w:cstheme="minorBidi"/>
                <w:lang w:val="en-US"/>
              </w:rPr>
              <w:t xml:space="preserve"> </w:t>
            </w:r>
            <w:proofErr w:type="spellStart"/>
            <w:r>
              <w:rPr>
                <w:rFonts w:ascii="Arial" w:hAnsi="Arial" w:cstheme="minorBidi"/>
                <w:lang w:val="en-US"/>
              </w:rPr>
              <w:t>duomenų</w:t>
            </w:r>
            <w:proofErr w:type="spellEnd"/>
            <w:r>
              <w:rPr>
                <w:rFonts w:ascii="Arial" w:hAnsi="Arial" w:cstheme="minorBidi"/>
                <w:lang w:val="en-US"/>
              </w:rPr>
              <w:t xml:space="preserve"> </w:t>
            </w:r>
            <w:proofErr w:type="spellStart"/>
            <w:r>
              <w:rPr>
                <w:rFonts w:ascii="Arial" w:hAnsi="Arial" w:cstheme="minorBidi"/>
                <w:lang w:val="en-US"/>
              </w:rPr>
              <w:t>apsikeitimui</w:t>
            </w:r>
            <w:proofErr w:type="spellEnd"/>
          </w:p>
        </w:tc>
      </w:tr>
      <w:tr w:rsidR="00F6559C" w14:paraId="443F2C82" w14:textId="77777777">
        <w:tc>
          <w:tcPr>
            <w:tcW w:w="1561" w:type="dxa"/>
            <w:hideMark/>
          </w:tcPr>
          <w:p w:rsidR="00F6559C" w:rsidRDefault="005504D7" w14:paraId="443F2C80" w14:textId="77777777">
            <w:pPr>
              <w:rPr>
                <w:rFonts w:ascii="Arial" w:hAnsi="Arial" w:cstheme="minorBidi"/>
                <w:szCs w:val="22"/>
                <w:lang w:val="en-US"/>
              </w:rPr>
            </w:pPr>
            <w:r>
              <w:rPr>
                <w:rFonts w:ascii="Arial" w:hAnsi="Arial" w:cstheme="minorBidi"/>
                <w:lang w:val="en-US"/>
              </w:rPr>
              <w:t>DLMS/COSEM</w:t>
            </w:r>
          </w:p>
        </w:tc>
        <w:tc>
          <w:tcPr>
            <w:tcW w:w="7503" w:type="dxa"/>
            <w:hideMark/>
          </w:tcPr>
          <w:p w:rsidR="00F6559C" w:rsidRDefault="005504D7" w14:paraId="443F2C81" w14:textId="77777777">
            <w:pPr>
              <w:rPr>
                <w:rFonts w:ascii="Arial" w:hAnsi="Arial" w:cstheme="minorBidi"/>
                <w:szCs w:val="22"/>
                <w:lang w:val="en-US"/>
              </w:rPr>
            </w:pPr>
            <w:r>
              <w:rPr>
                <w:rFonts w:ascii="Arial" w:hAnsi="Arial" w:cstheme="minorBidi"/>
                <w:lang w:val="en-US"/>
              </w:rPr>
              <w:t xml:space="preserve">Device Language Message Specification / Companion Specification for Energy Metering – </w:t>
            </w:r>
            <w:proofErr w:type="spellStart"/>
            <w:r>
              <w:rPr>
                <w:rFonts w:ascii="Arial" w:hAnsi="Arial" w:cstheme="minorBidi"/>
                <w:lang w:val="en-US"/>
              </w:rPr>
              <w:t>tarptautinis</w:t>
            </w:r>
            <w:proofErr w:type="spellEnd"/>
            <w:r>
              <w:rPr>
                <w:rFonts w:ascii="Arial" w:hAnsi="Arial" w:cstheme="minorBidi"/>
                <w:lang w:val="en-US"/>
              </w:rPr>
              <w:t xml:space="preserve"> </w:t>
            </w:r>
            <w:proofErr w:type="spellStart"/>
            <w:r>
              <w:rPr>
                <w:rFonts w:ascii="Arial" w:hAnsi="Arial" w:cstheme="minorBidi"/>
                <w:lang w:val="en-US"/>
              </w:rPr>
              <w:t>energijos</w:t>
            </w:r>
            <w:proofErr w:type="spellEnd"/>
            <w:r>
              <w:rPr>
                <w:rFonts w:ascii="Arial" w:hAnsi="Arial" w:cstheme="minorBidi"/>
                <w:lang w:val="en-US"/>
              </w:rPr>
              <w:t xml:space="preserve"> </w:t>
            </w:r>
            <w:proofErr w:type="spellStart"/>
            <w:r>
              <w:rPr>
                <w:rFonts w:ascii="Arial" w:hAnsi="Arial" w:cstheme="minorBidi"/>
                <w:lang w:val="en-US"/>
              </w:rPr>
              <w:t>skaitiklių</w:t>
            </w:r>
            <w:proofErr w:type="spellEnd"/>
            <w:r>
              <w:rPr>
                <w:rFonts w:ascii="Arial" w:hAnsi="Arial" w:cstheme="minorBidi"/>
                <w:lang w:val="en-US"/>
              </w:rPr>
              <w:t xml:space="preserve"> </w:t>
            </w:r>
            <w:proofErr w:type="spellStart"/>
            <w:r>
              <w:rPr>
                <w:rFonts w:ascii="Arial" w:hAnsi="Arial" w:cstheme="minorBidi"/>
                <w:lang w:val="en-US"/>
              </w:rPr>
              <w:t>duomenų</w:t>
            </w:r>
            <w:proofErr w:type="spellEnd"/>
            <w:r>
              <w:rPr>
                <w:rFonts w:ascii="Arial" w:hAnsi="Arial" w:cstheme="minorBidi"/>
                <w:lang w:val="en-US"/>
              </w:rPr>
              <w:t xml:space="preserve"> </w:t>
            </w:r>
            <w:proofErr w:type="spellStart"/>
            <w:r>
              <w:rPr>
                <w:rFonts w:ascii="Arial" w:hAnsi="Arial" w:cstheme="minorBidi"/>
                <w:lang w:val="en-US"/>
              </w:rPr>
              <w:t>mainų</w:t>
            </w:r>
            <w:proofErr w:type="spellEnd"/>
            <w:r>
              <w:rPr>
                <w:rFonts w:ascii="Arial" w:hAnsi="Arial" w:cstheme="minorBidi"/>
                <w:lang w:val="en-US"/>
              </w:rPr>
              <w:t xml:space="preserve"> </w:t>
            </w:r>
            <w:proofErr w:type="spellStart"/>
            <w:r>
              <w:rPr>
                <w:rFonts w:ascii="Arial" w:hAnsi="Arial" w:cstheme="minorBidi"/>
                <w:lang w:val="en-US"/>
              </w:rPr>
              <w:t>ir</w:t>
            </w:r>
            <w:proofErr w:type="spellEnd"/>
            <w:r>
              <w:rPr>
                <w:rFonts w:ascii="Arial" w:hAnsi="Arial" w:cstheme="minorBidi"/>
                <w:lang w:val="en-US"/>
              </w:rPr>
              <w:t xml:space="preserve"> </w:t>
            </w:r>
            <w:proofErr w:type="spellStart"/>
            <w:r>
              <w:rPr>
                <w:rFonts w:ascii="Arial" w:hAnsi="Arial" w:cstheme="minorBidi"/>
                <w:lang w:val="en-US"/>
              </w:rPr>
              <w:t>komunikacijos</w:t>
            </w:r>
            <w:proofErr w:type="spellEnd"/>
            <w:r>
              <w:rPr>
                <w:rFonts w:ascii="Arial" w:hAnsi="Arial" w:cstheme="minorBidi"/>
                <w:lang w:val="en-US"/>
              </w:rPr>
              <w:t xml:space="preserve"> </w:t>
            </w:r>
            <w:proofErr w:type="spellStart"/>
            <w:r>
              <w:rPr>
                <w:rFonts w:ascii="Arial" w:hAnsi="Arial" w:cstheme="minorBidi"/>
                <w:lang w:val="en-US"/>
              </w:rPr>
              <w:t>standartas</w:t>
            </w:r>
            <w:proofErr w:type="spellEnd"/>
          </w:p>
        </w:tc>
      </w:tr>
      <w:tr w:rsidR="00F6559C" w14:paraId="443F2C85" w14:textId="77777777">
        <w:tc>
          <w:tcPr>
            <w:tcW w:w="1561" w:type="dxa"/>
            <w:hideMark/>
          </w:tcPr>
          <w:p w:rsidR="00F6559C" w:rsidRDefault="005504D7" w14:paraId="443F2C83" w14:textId="77777777">
            <w:pPr>
              <w:rPr>
                <w:rFonts w:ascii="Arial" w:hAnsi="Arial" w:cstheme="minorBidi"/>
                <w:szCs w:val="22"/>
                <w:lang w:val="en-US"/>
              </w:rPr>
            </w:pPr>
            <w:r>
              <w:rPr>
                <w:rFonts w:ascii="Arial" w:hAnsi="Arial" w:cstheme="minorBidi"/>
                <w:lang w:val="en-US"/>
              </w:rPr>
              <w:t>DOCX</w:t>
            </w:r>
          </w:p>
        </w:tc>
        <w:tc>
          <w:tcPr>
            <w:tcW w:w="7503" w:type="dxa"/>
            <w:hideMark/>
          </w:tcPr>
          <w:p w:rsidR="00F6559C" w:rsidRDefault="005504D7" w14:paraId="443F2C84" w14:textId="77777777">
            <w:pPr>
              <w:rPr>
                <w:rFonts w:ascii="Arial" w:hAnsi="Arial" w:cstheme="minorBidi"/>
                <w:szCs w:val="22"/>
                <w:lang w:val="en-US"/>
              </w:rPr>
            </w:pPr>
            <w:proofErr w:type="spellStart"/>
            <w:r>
              <w:rPr>
                <w:rFonts w:ascii="Arial" w:hAnsi="Arial" w:cstheme="minorBidi"/>
                <w:lang w:val="en-US"/>
              </w:rPr>
              <w:t>Tekstinių</w:t>
            </w:r>
            <w:proofErr w:type="spellEnd"/>
            <w:r>
              <w:rPr>
                <w:rFonts w:ascii="Arial" w:hAnsi="Arial" w:cstheme="minorBidi"/>
                <w:lang w:val="en-US"/>
              </w:rPr>
              <w:t xml:space="preserve"> </w:t>
            </w:r>
            <w:proofErr w:type="spellStart"/>
            <w:r>
              <w:rPr>
                <w:rFonts w:ascii="Arial" w:hAnsi="Arial" w:cstheme="minorBidi"/>
                <w:lang w:val="en-US"/>
              </w:rPr>
              <w:t>dokumentų</w:t>
            </w:r>
            <w:proofErr w:type="spellEnd"/>
            <w:r>
              <w:rPr>
                <w:rFonts w:ascii="Arial" w:hAnsi="Arial" w:cstheme="minorBidi"/>
                <w:lang w:val="en-US"/>
              </w:rPr>
              <w:t xml:space="preserve"> </w:t>
            </w:r>
            <w:proofErr w:type="spellStart"/>
            <w:r>
              <w:rPr>
                <w:rFonts w:ascii="Arial" w:hAnsi="Arial" w:cstheme="minorBidi"/>
                <w:lang w:val="en-US"/>
              </w:rPr>
              <w:t>formatas</w:t>
            </w:r>
            <w:proofErr w:type="spellEnd"/>
            <w:r>
              <w:rPr>
                <w:rFonts w:ascii="Arial" w:hAnsi="Arial" w:cstheme="minorBidi"/>
                <w:lang w:val="en-US"/>
              </w:rPr>
              <w:t xml:space="preserve"> (Microsoft Word)</w:t>
            </w:r>
          </w:p>
        </w:tc>
      </w:tr>
      <w:tr w:rsidR="00F6559C" w14:paraId="443F2C88" w14:textId="77777777">
        <w:tc>
          <w:tcPr>
            <w:tcW w:w="1561" w:type="dxa"/>
            <w:hideMark/>
          </w:tcPr>
          <w:p w:rsidR="00F6559C" w:rsidRDefault="005504D7" w14:paraId="443F2C86" w14:textId="77777777">
            <w:pPr>
              <w:rPr>
                <w:rFonts w:ascii="Arial" w:hAnsi="Arial" w:cstheme="minorBidi"/>
                <w:szCs w:val="22"/>
                <w:lang w:val="en-US"/>
              </w:rPr>
            </w:pPr>
            <w:r>
              <w:rPr>
                <w:rFonts w:ascii="Arial" w:hAnsi="Arial" w:cstheme="minorBidi"/>
                <w:lang w:val="en-US"/>
              </w:rPr>
              <w:t>ENTSO</w:t>
            </w:r>
            <w:r>
              <w:rPr>
                <w:rFonts w:ascii="Arial" w:hAnsi="Arial" w:cstheme="minorBidi"/>
                <w:lang w:val="en-US"/>
              </w:rPr>
              <w:noBreakHyphen/>
              <w:t>E EDI</w:t>
            </w:r>
          </w:p>
        </w:tc>
        <w:tc>
          <w:tcPr>
            <w:tcW w:w="7503" w:type="dxa"/>
            <w:hideMark/>
          </w:tcPr>
          <w:p w:rsidR="00F6559C" w:rsidRDefault="005504D7" w14:paraId="443F2C87" w14:textId="77777777">
            <w:pPr>
              <w:rPr>
                <w:rFonts w:ascii="Arial" w:hAnsi="Arial" w:cstheme="minorBidi"/>
                <w:szCs w:val="22"/>
                <w:lang w:val="en-US"/>
              </w:rPr>
            </w:pPr>
            <w:r>
              <w:rPr>
                <w:rFonts w:ascii="Arial" w:hAnsi="Arial" w:cstheme="minorBidi"/>
                <w:lang w:val="en-US"/>
              </w:rPr>
              <w:t xml:space="preserve">Europos </w:t>
            </w:r>
            <w:proofErr w:type="spellStart"/>
            <w:r>
              <w:rPr>
                <w:rFonts w:ascii="Arial" w:hAnsi="Arial" w:cstheme="minorBidi"/>
                <w:lang w:val="en-US"/>
              </w:rPr>
              <w:t>elektros</w:t>
            </w:r>
            <w:proofErr w:type="spellEnd"/>
            <w:r>
              <w:rPr>
                <w:rFonts w:ascii="Arial" w:hAnsi="Arial" w:cstheme="minorBidi"/>
                <w:lang w:val="en-US"/>
              </w:rPr>
              <w:t xml:space="preserve"> </w:t>
            </w:r>
            <w:proofErr w:type="spellStart"/>
            <w:r>
              <w:rPr>
                <w:rFonts w:ascii="Arial" w:hAnsi="Arial" w:cstheme="minorBidi"/>
                <w:lang w:val="en-US"/>
              </w:rPr>
              <w:t>perdavimo</w:t>
            </w:r>
            <w:proofErr w:type="spellEnd"/>
            <w:r>
              <w:rPr>
                <w:rFonts w:ascii="Arial" w:hAnsi="Arial" w:cstheme="minorBidi"/>
                <w:lang w:val="en-US"/>
              </w:rPr>
              <w:t xml:space="preserve"> </w:t>
            </w:r>
            <w:proofErr w:type="spellStart"/>
            <w:r>
              <w:rPr>
                <w:rFonts w:ascii="Arial" w:hAnsi="Arial" w:cstheme="minorBidi"/>
                <w:lang w:val="en-US"/>
              </w:rPr>
              <w:t>operatorių</w:t>
            </w:r>
            <w:proofErr w:type="spellEnd"/>
            <w:r>
              <w:rPr>
                <w:rFonts w:ascii="Arial" w:hAnsi="Arial" w:cstheme="minorBidi"/>
                <w:lang w:val="en-US"/>
              </w:rPr>
              <w:t xml:space="preserve"> </w:t>
            </w:r>
            <w:proofErr w:type="spellStart"/>
            <w:r>
              <w:rPr>
                <w:rFonts w:ascii="Arial" w:hAnsi="Arial" w:cstheme="minorBidi"/>
                <w:lang w:val="en-US"/>
              </w:rPr>
              <w:t>asociacijos</w:t>
            </w:r>
            <w:proofErr w:type="spellEnd"/>
            <w:r>
              <w:rPr>
                <w:rFonts w:ascii="Arial" w:hAnsi="Arial" w:cstheme="minorBidi"/>
                <w:lang w:val="en-US"/>
              </w:rPr>
              <w:t xml:space="preserve"> </w:t>
            </w:r>
            <w:proofErr w:type="spellStart"/>
            <w:r>
              <w:rPr>
                <w:rFonts w:ascii="Arial" w:hAnsi="Arial" w:cstheme="minorBidi"/>
                <w:lang w:val="en-US"/>
              </w:rPr>
              <w:t>elektroninių</w:t>
            </w:r>
            <w:proofErr w:type="spellEnd"/>
            <w:r>
              <w:rPr>
                <w:rFonts w:ascii="Arial" w:hAnsi="Arial" w:cstheme="minorBidi"/>
                <w:lang w:val="en-US"/>
              </w:rPr>
              <w:t xml:space="preserve"> </w:t>
            </w:r>
            <w:proofErr w:type="spellStart"/>
            <w:r>
              <w:rPr>
                <w:rFonts w:ascii="Arial" w:hAnsi="Arial" w:cstheme="minorBidi"/>
                <w:lang w:val="en-US"/>
              </w:rPr>
              <w:t>duomenų</w:t>
            </w:r>
            <w:proofErr w:type="spellEnd"/>
            <w:r>
              <w:rPr>
                <w:rFonts w:ascii="Arial" w:hAnsi="Arial" w:cstheme="minorBidi"/>
                <w:lang w:val="en-US"/>
              </w:rPr>
              <w:t xml:space="preserve"> </w:t>
            </w:r>
            <w:proofErr w:type="spellStart"/>
            <w:r>
              <w:rPr>
                <w:rFonts w:ascii="Arial" w:hAnsi="Arial" w:cstheme="minorBidi"/>
                <w:lang w:val="en-US"/>
              </w:rPr>
              <w:t>mainų</w:t>
            </w:r>
            <w:proofErr w:type="spellEnd"/>
            <w:r>
              <w:rPr>
                <w:rFonts w:ascii="Arial" w:hAnsi="Arial" w:cstheme="minorBidi"/>
                <w:lang w:val="en-US"/>
              </w:rPr>
              <w:t xml:space="preserve"> </w:t>
            </w:r>
            <w:proofErr w:type="spellStart"/>
            <w:r>
              <w:rPr>
                <w:rFonts w:ascii="Arial" w:hAnsi="Arial" w:cstheme="minorBidi"/>
                <w:lang w:val="en-US"/>
              </w:rPr>
              <w:t>standartas</w:t>
            </w:r>
            <w:proofErr w:type="spellEnd"/>
          </w:p>
        </w:tc>
      </w:tr>
      <w:tr w:rsidR="00F6559C" w14:paraId="443F2C8B" w14:textId="77777777">
        <w:tc>
          <w:tcPr>
            <w:tcW w:w="1561" w:type="dxa"/>
          </w:tcPr>
          <w:p w:rsidR="00F6559C" w:rsidRDefault="005504D7" w14:paraId="443F2C89" w14:textId="77777777">
            <w:pPr>
              <w:rPr>
                <w:rFonts w:ascii="Arial" w:hAnsi="Arial" w:cs="Arial"/>
              </w:rPr>
            </w:pPr>
            <w:r>
              <w:rPr>
                <w:rFonts w:ascii="Arial" w:hAnsi="Arial" w:cs="Arial"/>
              </w:rPr>
              <w:t xml:space="preserve">GAP analizė </w:t>
            </w:r>
          </w:p>
        </w:tc>
        <w:tc>
          <w:tcPr>
            <w:tcW w:w="7503" w:type="dxa"/>
          </w:tcPr>
          <w:p w:rsidR="00F6559C" w:rsidRDefault="005504D7" w14:paraId="443F2C8A" w14:textId="77777777">
            <w:pPr>
              <w:rPr>
                <w:rFonts w:ascii="Arial" w:hAnsi="Arial" w:cs="Arial"/>
                <w:lang w:val="en-US"/>
              </w:rPr>
            </w:pPr>
            <w:r>
              <w:rPr>
                <w:rFonts w:ascii="Arial" w:hAnsi="Arial" w:cs="Arial"/>
              </w:rPr>
              <w:t>tai esamos situacijos ir siekiamos situacijos palyginimas (atotrūkio analizė)</w:t>
            </w:r>
          </w:p>
        </w:tc>
      </w:tr>
      <w:tr w:rsidR="00F6559C" w14:paraId="443F2C8E" w14:textId="77777777">
        <w:tc>
          <w:tcPr>
            <w:tcW w:w="1561" w:type="dxa"/>
            <w:hideMark/>
          </w:tcPr>
          <w:p w:rsidR="00F6559C" w:rsidRDefault="005504D7" w14:paraId="443F2C8C" w14:textId="77777777">
            <w:pPr>
              <w:rPr>
                <w:rFonts w:ascii="Arial" w:hAnsi="Arial" w:cstheme="minorBidi"/>
                <w:szCs w:val="22"/>
                <w:lang w:val="en-US"/>
              </w:rPr>
            </w:pPr>
            <w:r>
              <w:rPr>
                <w:rFonts w:ascii="Arial" w:hAnsi="Arial" w:cstheme="minorBidi"/>
                <w:lang w:val="en-US"/>
              </w:rPr>
              <w:t>HTTPS</w:t>
            </w:r>
          </w:p>
        </w:tc>
        <w:tc>
          <w:tcPr>
            <w:tcW w:w="7503" w:type="dxa"/>
            <w:hideMark/>
          </w:tcPr>
          <w:p w:rsidR="00F6559C" w:rsidRDefault="005504D7" w14:paraId="443F2C8D" w14:textId="77777777">
            <w:pPr>
              <w:rPr>
                <w:rFonts w:ascii="Arial" w:hAnsi="Arial" w:cstheme="minorBidi"/>
                <w:szCs w:val="22"/>
                <w:lang w:val="en-US"/>
              </w:rPr>
            </w:pPr>
            <w:proofErr w:type="spellStart"/>
            <w:r>
              <w:rPr>
                <w:rFonts w:ascii="Arial" w:hAnsi="Arial" w:cstheme="minorBidi"/>
                <w:lang w:val="en-US"/>
              </w:rPr>
              <w:t>HyperText</w:t>
            </w:r>
            <w:proofErr w:type="spellEnd"/>
            <w:r>
              <w:rPr>
                <w:rFonts w:ascii="Arial" w:hAnsi="Arial" w:cstheme="minorBidi"/>
                <w:lang w:val="en-US"/>
              </w:rPr>
              <w:t xml:space="preserve"> Transfer Protocol Secure – </w:t>
            </w:r>
            <w:proofErr w:type="spellStart"/>
            <w:r>
              <w:rPr>
                <w:rFonts w:ascii="Arial" w:hAnsi="Arial" w:cstheme="minorBidi"/>
                <w:lang w:val="en-US"/>
              </w:rPr>
              <w:t>šifruotas</w:t>
            </w:r>
            <w:proofErr w:type="spellEnd"/>
            <w:r>
              <w:rPr>
                <w:rFonts w:ascii="Arial" w:hAnsi="Arial" w:cstheme="minorBidi"/>
                <w:lang w:val="en-US"/>
              </w:rPr>
              <w:t xml:space="preserve"> </w:t>
            </w:r>
            <w:proofErr w:type="spellStart"/>
            <w:r>
              <w:rPr>
                <w:rFonts w:ascii="Arial" w:hAnsi="Arial" w:cstheme="minorBidi"/>
                <w:lang w:val="en-US"/>
              </w:rPr>
              <w:t>žiniatinklio</w:t>
            </w:r>
            <w:proofErr w:type="spellEnd"/>
            <w:r>
              <w:rPr>
                <w:rFonts w:ascii="Arial" w:hAnsi="Arial" w:cstheme="minorBidi"/>
                <w:lang w:val="en-US"/>
              </w:rPr>
              <w:t xml:space="preserve"> </w:t>
            </w:r>
            <w:proofErr w:type="spellStart"/>
            <w:r>
              <w:rPr>
                <w:rFonts w:ascii="Arial" w:hAnsi="Arial" w:cstheme="minorBidi"/>
                <w:lang w:val="en-US"/>
              </w:rPr>
              <w:t>duomenų</w:t>
            </w:r>
            <w:proofErr w:type="spellEnd"/>
            <w:r>
              <w:rPr>
                <w:rFonts w:ascii="Arial" w:hAnsi="Arial" w:cstheme="minorBidi"/>
                <w:lang w:val="en-US"/>
              </w:rPr>
              <w:t xml:space="preserve"> </w:t>
            </w:r>
            <w:proofErr w:type="spellStart"/>
            <w:r>
              <w:rPr>
                <w:rFonts w:ascii="Arial" w:hAnsi="Arial" w:cstheme="minorBidi"/>
                <w:lang w:val="en-US"/>
              </w:rPr>
              <w:t>perdavimo</w:t>
            </w:r>
            <w:proofErr w:type="spellEnd"/>
            <w:r>
              <w:rPr>
                <w:rFonts w:ascii="Arial" w:hAnsi="Arial" w:cstheme="minorBidi"/>
                <w:lang w:val="en-US"/>
              </w:rPr>
              <w:t xml:space="preserve"> </w:t>
            </w:r>
            <w:proofErr w:type="spellStart"/>
            <w:r>
              <w:rPr>
                <w:rFonts w:ascii="Arial" w:hAnsi="Arial" w:cstheme="minorBidi"/>
                <w:lang w:val="en-US"/>
              </w:rPr>
              <w:t>protokolas</w:t>
            </w:r>
            <w:proofErr w:type="spellEnd"/>
          </w:p>
        </w:tc>
      </w:tr>
      <w:tr w:rsidR="00F6559C" w14:paraId="443F2C91" w14:textId="77777777">
        <w:tc>
          <w:tcPr>
            <w:tcW w:w="1561" w:type="dxa"/>
            <w:hideMark/>
          </w:tcPr>
          <w:p w:rsidR="00F6559C" w:rsidRDefault="005504D7" w14:paraId="443F2C8F" w14:textId="77777777">
            <w:pPr>
              <w:rPr>
                <w:rFonts w:ascii="Arial" w:hAnsi="Arial" w:cs="Arial"/>
              </w:rPr>
            </w:pPr>
            <w:r>
              <w:rPr>
                <w:rFonts w:ascii="Arial" w:hAnsi="Arial" w:cs="Arial"/>
              </w:rPr>
              <w:t>IEC 1142</w:t>
            </w:r>
          </w:p>
        </w:tc>
        <w:tc>
          <w:tcPr>
            <w:tcW w:w="7503" w:type="dxa"/>
            <w:hideMark/>
          </w:tcPr>
          <w:p w:rsidR="00F6559C" w:rsidRDefault="005504D7" w14:paraId="443F2C90" w14:textId="77777777">
            <w:pPr>
              <w:rPr>
                <w:rFonts w:ascii="Arial" w:hAnsi="Arial" w:cstheme="minorBidi"/>
                <w:szCs w:val="22"/>
                <w:lang w:val="en-US"/>
              </w:rPr>
            </w:pPr>
            <w:r>
              <w:rPr>
                <w:rFonts w:ascii="Arial" w:hAnsi="Arial" w:cs="Arial"/>
              </w:rPr>
              <w:t>Tarptautinis elektros energijos apskaitos standartas senesnių tipų skaitikliams</w:t>
            </w:r>
          </w:p>
        </w:tc>
      </w:tr>
      <w:tr w:rsidR="00F6559C" w14:paraId="443F2C94" w14:textId="77777777">
        <w:tc>
          <w:tcPr>
            <w:tcW w:w="1561" w:type="dxa"/>
            <w:hideMark/>
          </w:tcPr>
          <w:p w:rsidR="00F6559C" w:rsidRDefault="005504D7" w14:paraId="443F2C92" w14:textId="77777777">
            <w:pPr>
              <w:rPr>
                <w:rFonts w:ascii="Arial" w:hAnsi="Arial" w:cstheme="minorBidi"/>
                <w:szCs w:val="22"/>
                <w:lang w:val="en-US"/>
              </w:rPr>
            </w:pPr>
            <w:r>
              <w:rPr>
                <w:rFonts w:ascii="Arial" w:hAnsi="Arial" w:cstheme="minorBidi"/>
                <w:lang w:val="en-US"/>
              </w:rPr>
              <w:t>IT</w:t>
            </w:r>
          </w:p>
        </w:tc>
        <w:tc>
          <w:tcPr>
            <w:tcW w:w="7503" w:type="dxa"/>
            <w:hideMark/>
          </w:tcPr>
          <w:p w:rsidR="00F6559C" w:rsidRDefault="005504D7" w14:paraId="443F2C93" w14:textId="77777777">
            <w:pPr>
              <w:rPr>
                <w:rFonts w:ascii="Arial" w:hAnsi="Arial" w:cstheme="minorBidi"/>
                <w:szCs w:val="22"/>
                <w:lang w:val="en-US"/>
              </w:rPr>
            </w:pPr>
            <w:r>
              <w:rPr>
                <w:rFonts w:ascii="Arial" w:hAnsi="Arial" w:cstheme="minorBidi"/>
                <w:lang w:val="en-US"/>
              </w:rPr>
              <w:t xml:space="preserve">Informacinės </w:t>
            </w:r>
            <w:proofErr w:type="spellStart"/>
            <w:r>
              <w:rPr>
                <w:rFonts w:ascii="Arial" w:hAnsi="Arial" w:cstheme="minorBidi"/>
                <w:lang w:val="en-US"/>
              </w:rPr>
              <w:t>technologijos</w:t>
            </w:r>
            <w:proofErr w:type="spellEnd"/>
          </w:p>
        </w:tc>
      </w:tr>
      <w:tr w:rsidR="00F6559C" w14:paraId="443F2C97" w14:textId="77777777">
        <w:tc>
          <w:tcPr>
            <w:tcW w:w="1561" w:type="dxa"/>
            <w:hideMark/>
          </w:tcPr>
          <w:p w:rsidR="00F6559C" w:rsidRDefault="005504D7" w14:paraId="443F2C95" w14:textId="77777777">
            <w:pPr>
              <w:rPr>
                <w:rFonts w:ascii="Arial" w:hAnsi="Arial" w:cstheme="minorBidi"/>
                <w:szCs w:val="22"/>
                <w:lang w:val="en-US"/>
              </w:rPr>
            </w:pPr>
            <w:r>
              <w:rPr>
                <w:rFonts w:ascii="Arial" w:hAnsi="Arial" w:cstheme="minorBidi"/>
                <w:lang w:val="en-US"/>
              </w:rPr>
              <w:t>KAS</w:t>
            </w:r>
          </w:p>
        </w:tc>
        <w:tc>
          <w:tcPr>
            <w:tcW w:w="7503" w:type="dxa"/>
            <w:hideMark/>
          </w:tcPr>
          <w:p w:rsidR="00F6559C" w:rsidRDefault="005504D7" w14:paraId="443F2C96" w14:textId="77777777">
            <w:pPr>
              <w:rPr>
                <w:rFonts w:ascii="Arial" w:hAnsi="Arial" w:cstheme="minorBidi"/>
                <w:szCs w:val="22"/>
                <w:lang w:val="en-US"/>
              </w:rPr>
            </w:pPr>
            <w:proofErr w:type="spellStart"/>
            <w:r>
              <w:rPr>
                <w:rFonts w:ascii="Arial" w:hAnsi="Arial" w:cstheme="minorBidi"/>
                <w:lang w:val="en-US"/>
              </w:rPr>
              <w:t>Komercinės</w:t>
            </w:r>
            <w:proofErr w:type="spellEnd"/>
            <w:r>
              <w:rPr>
                <w:rFonts w:ascii="Arial" w:hAnsi="Arial" w:cstheme="minorBidi"/>
                <w:lang w:val="en-US"/>
              </w:rPr>
              <w:t xml:space="preserve"> </w:t>
            </w:r>
            <w:proofErr w:type="spellStart"/>
            <w:r>
              <w:rPr>
                <w:rFonts w:ascii="Arial" w:hAnsi="Arial" w:cstheme="minorBidi"/>
                <w:lang w:val="en-US"/>
              </w:rPr>
              <w:t>apskaitos</w:t>
            </w:r>
            <w:proofErr w:type="spellEnd"/>
            <w:r>
              <w:rPr>
                <w:rFonts w:ascii="Arial" w:hAnsi="Arial" w:cstheme="minorBidi"/>
                <w:lang w:val="en-US"/>
              </w:rPr>
              <w:t xml:space="preserve"> </w:t>
            </w:r>
            <w:proofErr w:type="spellStart"/>
            <w:r>
              <w:rPr>
                <w:rFonts w:ascii="Arial" w:hAnsi="Arial" w:cstheme="minorBidi"/>
                <w:lang w:val="en-US"/>
              </w:rPr>
              <w:t>sistema</w:t>
            </w:r>
            <w:proofErr w:type="spellEnd"/>
          </w:p>
        </w:tc>
      </w:tr>
      <w:tr w:rsidR="00F6559C" w14:paraId="443F2C9A" w14:textId="77777777">
        <w:tc>
          <w:tcPr>
            <w:tcW w:w="1561" w:type="dxa"/>
            <w:hideMark/>
          </w:tcPr>
          <w:p w:rsidR="00F6559C" w:rsidRDefault="005504D7" w14:paraId="443F2C98" w14:textId="77777777">
            <w:pPr>
              <w:rPr>
                <w:rFonts w:ascii="Arial" w:hAnsi="Arial" w:cstheme="minorBidi"/>
                <w:szCs w:val="22"/>
                <w:lang w:val="en-US"/>
              </w:rPr>
            </w:pPr>
            <w:r>
              <w:rPr>
                <w:rFonts w:ascii="Arial" w:hAnsi="Arial" w:cstheme="minorBidi"/>
                <w:lang w:val="en-US"/>
              </w:rPr>
              <w:t>KDV</w:t>
            </w:r>
          </w:p>
        </w:tc>
        <w:tc>
          <w:tcPr>
            <w:tcW w:w="7503" w:type="dxa"/>
            <w:hideMark/>
          </w:tcPr>
          <w:p w:rsidR="00F6559C" w:rsidRDefault="005504D7" w14:paraId="443F2C99" w14:textId="77777777">
            <w:pPr>
              <w:rPr>
                <w:rFonts w:ascii="Arial" w:hAnsi="Arial" w:cstheme="minorBidi"/>
                <w:szCs w:val="22"/>
                <w:lang w:val="en-US"/>
              </w:rPr>
            </w:pPr>
            <w:r>
              <w:rPr>
                <w:rFonts w:ascii="Arial" w:hAnsi="Arial" w:cs="Arial"/>
              </w:rPr>
              <w:t>Komerciniai</w:t>
            </w:r>
            <w:r>
              <w:rPr>
                <w:rFonts w:ascii="Arial" w:hAnsi="Arial" w:cstheme="minorBidi"/>
                <w:lang w:val="en-US"/>
              </w:rPr>
              <w:t xml:space="preserve"> </w:t>
            </w:r>
            <w:proofErr w:type="spellStart"/>
            <w:r>
              <w:rPr>
                <w:rFonts w:ascii="Arial" w:hAnsi="Arial" w:cstheme="minorBidi"/>
                <w:lang w:val="en-US"/>
              </w:rPr>
              <w:t>duomenų</w:t>
            </w:r>
            <w:proofErr w:type="spellEnd"/>
            <w:r>
              <w:rPr>
                <w:rFonts w:ascii="Arial" w:hAnsi="Arial" w:cstheme="minorBidi"/>
                <w:lang w:val="en-US"/>
              </w:rPr>
              <w:t xml:space="preserve"> </w:t>
            </w:r>
            <w:proofErr w:type="spellStart"/>
            <w:r>
              <w:rPr>
                <w:rFonts w:ascii="Arial" w:hAnsi="Arial" w:cstheme="minorBidi"/>
                <w:lang w:val="en-US"/>
              </w:rPr>
              <w:t>valdikliai</w:t>
            </w:r>
            <w:proofErr w:type="spellEnd"/>
          </w:p>
        </w:tc>
      </w:tr>
      <w:tr w:rsidR="00F6559C" w14:paraId="443F2C9D" w14:textId="77777777">
        <w:tc>
          <w:tcPr>
            <w:tcW w:w="1561" w:type="dxa"/>
            <w:hideMark/>
          </w:tcPr>
          <w:p w:rsidR="00F6559C" w:rsidRDefault="005504D7" w14:paraId="443F2C9B" w14:textId="77777777">
            <w:pPr>
              <w:rPr>
                <w:rFonts w:ascii="Arial" w:hAnsi="Arial" w:cstheme="minorBidi"/>
                <w:szCs w:val="22"/>
                <w:lang w:val="en-US"/>
              </w:rPr>
            </w:pPr>
            <w:r>
              <w:rPr>
                <w:rFonts w:ascii="Arial" w:hAnsi="Arial" w:cstheme="minorBidi"/>
                <w:lang w:val="en-US"/>
              </w:rPr>
              <w:t>MS Entra ID</w:t>
            </w:r>
          </w:p>
        </w:tc>
        <w:tc>
          <w:tcPr>
            <w:tcW w:w="7503" w:type="dxa"/>
            <w:hideMark/>
          </w:tcPr>
          <w:p w:rsidR="00F6559C" w:rsidRDefault="005504D7" w14:paraId="443F2C9C" w14:textId="77777777">
            <w:pPr>
              <w:rPr>
                <w:rFonts w:ascii="Arial" w:hAnsi="Arial" w:cstheme="minorBidi"/>
                <w:szCs w:val="22"/>
                <w:lang w:val="en-US"/>
              </w:rPr>
            </w:pPr>
            <w:r>
              <w:rPr>
                <w:rFonts w:ascii="Arial" w:hAnsi="Arial" w:cstheme="minorBidi"/>
                <w:lang w:val="en-US"/>
              </w:rPr>
              <w:t xml:space="preserve">Microsoft </w:t>
            </w:r>
            <w:proofErr w:type="spellStart"/>
            <w:r>
              <w:rPr>
                <w:rFonts w:ascii="Arial" w:hAnsi="Arial" w:cstheme="minorBidi"/>
                <w:lang w:val="en-US"/>
              </w:rPr>
              <w:t>debesų</w:t>
            </w:r>
            <w:proofErr w:type="spellEnd"/>
            <w:r>
              <w:rPr>
                <w:rFonts w:ascii="Arial" w:hAnsi="Arial" w:cstheme="minorBidi"/>
                <w:lang w:val="en-US"/>
              </w:rPr>
              <w:t xml:space="preserve"> </w:t>
            </w:r>
            <w:proofErr w:type="spellStart"/>
            <w:r>
              <w:rPr>
                <w:rFonts w:ascii="Arial" w:hAnsi="Arial" w:cstheme="minorBidi"/>
                <w:lang w:val="en-US"/>
              </w:rPr>
              <w:t>tapatybių</w:t>
            </w:r>
            <w:proofErr w:type="spellEnd"/>
            <w:r>
              <w:rPr>
                <w:rFonts w:ascii="Arial" w:hAnsi="Arial" w:cstheme="minorBidi"/>
                <w:lang w:val="en-US"/>
              </w:rPr>
              <w:t xml:space="preserve"> </w:t>
            </w:r>
            <w:proofErr w:type="spellStart"/>
            <w:r>
              <w:rPr>
                <w:rFonts w:ascii="Arial" w:hAnsi="Arial" w:cstheme="minorBidi"/>
                <w:lang w:val="en-US"/>
              </w:rPr>
              <w:t>valdymo</w:t>
            </w:r>
            <w:proofErr w:type="spellEnd"/>
            <w:r>
              <w:rPr>
                <w:rFonts w:ascii="Arial" w:hAnsi="Arial" w:cstheme="minorBidi"/>
                <w:lang w:val="en-US"/>
              </w:rPr>
              <w:t xml:space="preserve"> </w:t>
            </w:r>
            <w:r>
              <w:rPr>
                <w:rFonts w:ascii="Arial" w:hAnsi="Arial" w:cs="Arial"/>
              </w:rPr>
              <w:t>sistema</w:t>
            </w:r>
          </w:p>
        </w:tc>
      </w:tr>
      <w:tr w:rsidR="00F6559C" w14:paraId="443F2CA0" w14:textId="77777777">
        <w:tc>
          <w:tcPr>
            <w:tcW w:w="1561" w:type="dxa"/>
            <w:hideMark/>
          </w:tcPr>
          <w:p w:rsidR="00F6559C" w:rsidRDefault="005504D7" w14:paraId="443F2C9E" w14:textId="77777777">
            <w:pPr>
              <w:rPr>
                <w:rFonts w:ascii="Arial" w:hAnsi="Arial" w:cstheme="minorBidi"/>
                <w:szCs w:val="22"/>
                <w:lang w:val="en-US"/>
              </w:rPr>
            </w:pPr>
            <w:r>
              <w:rPr>
                <w:rFonts w:ascii="Arial" w:hAnsi="Arial" w:cstheme="minorBidi"/>
                <w:lang w:val="en-US"/>
              </w:rPr>
              <w:t>PDF</w:t>
            </w:r>
          </w:p>
        </w:tc>
        <w:tc>
          <w:tcPr>
            <w:tcW w:w="7503" w:type="dxa"/>
            <w:hideMark/>
          </w:tcPr>
          <w:p w:rsidR="00F6559C" w:rsidRDefault="005504D7" w14:paraId="443F2C9F" w14:textId="77777777">
            <w:pPr>
              <w:rPr>
                <w:rFonts w:ascii="Arial" w:hAnsi="Arial" w:cstheme="minorBidi"/>
                <w:szCs w:val="22"/>
                <w:lang w:val="en-US"/>
              </w:rPr>
            </w:pPr>
            <w:r>
              <w:rPr>
                <w:rFonts w:ascii="Arial" w:hAnsi="Arial" w:cs="Arial"/>
              </w:rPr>
              <w:t xml:space="preserve">PDF </w:t>
            </w:r>
            <w:r>
              <w:rPr>
                <w:rFonts w:ascii="Arial" w:hAnsi="Arial" w:cstheme="minorBidi"/>
                <w:lang w:val="en-US"/>
              </w:rPr>
              <w:t xml:space="preserve">(Portable Document Format) – </w:t>
            </w:r>
            <w:proofErr w:type="spellStart"/>
            <w:r>
              <w:rPr>
                <w:rFonts w:ascii="Arial" w:hAnsi="Arial" w:cstheme="minorBidi"/>
                <w:lang w:val="en-US"/>
              </w:rPr>
              <w:t>universalaus</w:t>
            </w:r>
            <w:proofErr w:type="spellEnd"/>
            <w:r>
              <w:rPr>
                <w:rFonts w:ascii="Arial" w:hAnsi="Arial" w:cstheme="minorBidi"/>
                <w:lang w:val="en-US"/>
              </w:rPr>
              <w:t xml:space="preserve"> </w:t>
            </w:r>
            <w:proofErr w:type="spellStart"/>
            <w:r>
              <w:rPr>
                <w:rFonts w:ascii="Arial" w:hAnsi="Arial" w:cstheme="minorBidi"/>
                <w:lang w:val="en-US"/>
              </w:rPr>
              <w:t>dokumentų</w:t>
            </w:r>
            <w:proofErr w:type="spellEnd"/>
            <w:r>
              <w:rPr>
                <w:rFonts w:ascii="Arial" w:hAnsi="Arial" w:cstheme="minorBidi"/>
                <w:lang w:val="en-US"/>
              </w:rPr>
              <w:t xml:space="preserve"> </w:t>
            </w:r>
            <w:proofErr w:type="spellStart"/>
            <w:r>
              <w:rPr>
                <w:rFonts w:ascii="Arial" w:hAnsi="Arial" w:cstheme="minorBidi"/>
                <w:lang w:val="en-US"/>
              </w:rPr>
              <w:t>pateikimo</w:t>
            </w:r>
            <w:proofErr w:type="spellEnd"/>
            <w:r>
              <w:rPr>
                <w:rFonts w:ascii="Arial" w:hAnsi="Arial" w:cstheme="minorBidi"/>
                <w:lang w:val="en-US"/>
              </w:rPr>
              <w:t xml:space="preserve"> </w:t>
            </w:r>
            <w:proofErr w:type="spellStart"/>
            <w:r>
              <w:rPr>
                <w:rFonts w:ascii="Arial" w:hAnsi="Arial" w:cstheme="minorBidi"/>
                <w:lang w:val="en-US"/>
              </w:rPr>
              <w:t>formatas</w:t>
            </w:r>
            <w:proofErr w:type="spellEnd"/>
          </w:p>
        </w:tc>
      </w:tr>
      <w:tr w:rsidR="00F6559C" w14:paraId="443F2CA3" w14:textId="77777777">
        <w:tc>
          <w:tcPr>
            <w:tcW w:w="1561" w:type="dxa"/>
            <w:hideMark/>
          </w:tcPr>
          <w:p w:rsidR="00F6559C" w:rsidRDefault="005504D7" w14:paraId="443F2CA1" w14:textId="77777777">
            <w:pPr>
              <w:rPr>
                <w:rFonts w:ascii="Arial" w:hAnsi="Arial" w:cstheme="minorBidi"/>
                <w:szCs w:val="22"/>
                <w:lang w:val="en-US"/>
              </w:rPr>
            </w:pPr>
            <w:r>
              <w:rPr>
                <w:rFonts w:ascii="Arial" w:hAnsi="Arial" w:cstheme="minorBidi"/>
                <w:lang w:val="en-US"/>
              </w:rPr>
              <w:t>PSO</w:t>
            </w:r>
          </w:p>
        </w:tc>
        <w:tc>
          <w:tcPr>
            <w:tcW w:w="7503" w:type="dxa"/>
            <w:hideMark/>
          </w:tcPr>
          <w:p w:rsidR="00F6559C" w:rsidRDefault="005504D7" w14:paraId="443F2CA2" w14:textId="77777777">
            <w:pPr>
              <w:rPr>
                <w:rFonts w:ascii="Arial" w:hAnsi="Arial" w:cstheme="minorBidi"/>
                <w:szCs w:val="22"/>
                <w:lang w:val="en-US"/>
              </w:rPr>
            </w:pPr>
            <w:proofErr w:type="spellStart"/>
            <w:r>
              <w:rPr>
                <w:rFonts w:ascii="Arial" w:hAnsi="Arial" w:cstheme="minorBidi"/>
                <w:lang w:val="en-US"/>
              </w:rPr>
              <w:t>Perdavimo</w:t>
            </w:r>
            <w:proofErr w:type="spellEnd"/>
            <w:r>
              <w:rPr>
                <w:rFonts w:ascii="Arial" w:hAnsi="Arial" w:cstheme="minorBidi"/>
                <w:lang w:val="en-US"/>
              </w:rPr>
              <w:t xml:space="preserve"> </w:t>
            </w:r>
            <w:proofErr w:type="spellStart"/>
            <w:r>
              <w:rPr>
                <w:rFonts w:ascii="Arial" w:hAnsi="Arial" w:cstheme="minorBidi"/>
                <w:lang w:val="en-US"/>
              </w:rPr>
              <w:t>sistemos</w:t>
            </w:r>
            <w:proofErr w:type="spellEnd"/>
            <w:r>
              <w:rPr>
                <w:rFonts w:ascii="Arial" w:hAnsi="Arial" w:cstheme="minorBidi"/>
                <w:lang w:val="en-US"/>
              </w:rPr>
              <w:t xml:space="preserve"> </w:t>
            </w:r>
            <w:proofErr w:type="spellStart"/>
            <w:r>
              <w:rPr>
                <w:rFonts w:ascii="Arial" w:hAnsi="Arial" w:cstheme="minorBidi"/>
                <w:lang w:val="en-US"/>
              </w:rPr>
              <w:t>operatorius</w:t>
            </w:r>
            <w:proofErr w:type="spellEnd"/>
            <w:r>
              <w:rPr>
                <w:rFonts w:ascii="Arial" w:hAnsi="Arial" w:cstheme="minorBidi"/>
                <w:lang w:val="en-US"/>
              </w:rPr>
              <w:t xml:space="preserve"> (</w:t>
            </w:r>
            <w:proofErr w:type="spellStart"/>
            <w:r>
              <w:rPr>
                <w:rFonts w:ascii="Arial" w:hAnsi="Arial" w:cstheme="minorBidi"/>
                <w:lang w:val="en-US"/>
              </w:rPr>
              <w:t>angl.</w:t>
            </w:r>
            <w:proofErr w:type="spellEnd"/>
            <w:r>
              <w:rPr>
                <w:rFonts w:ascii="Arial" w:hAnsi="Arial" w:cstheme="minorBidi"/>
                <w:lang w:val="en-US"/>
              </w:rPr>
              <w:t xml:space="preserve"> Transmission System Operator) – </w:t>
            </w:r>
            <w:proofErr w:type="spellStart"/>
            <w:r>
              <w:rPr>
                <w:rFonts w:ascii="Arial" w:hAnsi="Arial" w:cstheme="minorBidi"/>
                <w:lang w:val="en-US"/>
              </w:rPr>
              <w:t>atsakingas</w:t>
            </w:r>
            <w:proofErr w:type="spellEnd"/>
            <w:r>
              <w:rPr>
                <w:rFonts w:ascii="Arial" w:hAnsi="Arial" w:cstheme="minorBidi"/>
                <w:lang w:val="en-US"/>
              </w:rPr>
              <w:t xml:space="preserve"> </w:t>
            </w:r>
            <w:proofErr w:type="spellStart"/>
            <w:r>
              <w:rPr>
                <w:rFonts w:ascii="Arial" w:hAnsi="Arial" w:cstheme="minorBidi"/>
                <w:lang w:val="en-US"/>
              </w:rPr>
              <w:t>už</w:t>
            </w:r>
            <w:proofErr w:type="spellEnd"/>
            <w:r>
              <w:rPr>
                <w:rFonts w:ascii="Arial" w:hAnsi="Arial" w:cstheme="minorBidi"/>
                <w:lang w:val="en-US"/>
              </w:rPr>
              <w:t xml:space="preserve"> </w:t>
            </w:r>
            <w:proofErr w:type="spellStart"/>
            <w:r>
              <w:rPr>
                <w:rFonts w:ascii="Arial" w:hAnsi="Arial" w:cstheme="minorBidi"/>
                <w:lang w:val="en-US"/>
              </w:rPr>
              <w:t>elektros</w:t>
            </w:r>
            <w:proofErr w:type="spellEnd"/>
            <w:r>
              <w:rPr>
                <w:rFonts w:ascii="Arial" w:hAnsi="Arial" w:cstheme="minorBidi"/>
                <w:lang w:val="en-US"/>
              </w:rPr>
              <w:t xml:space="preserve"> </w:t>
            </w:r>
            <w:proofErr w:type="spellStart"/>
            <w:r>
              <w:rPr>
                <w:rFonts w:ascii="Arial" w:hAnsi="Arial" w:cstheme="minorBidi"/>
                <w:lang w:val="en-US"/>
              </w:rPr>
              <w:t>perdavimo</w:t>
            </w:r>
            <w:proofErr w:type="spellEnd"/>
            <w:r>
              <w:rPr>
                <w:rFonts w:ascii="Arial" w:hAnsi="Arial" w:cstheme="minorBidi"/>
                <w:lang w:val="en-US"/>
              </w:rPr>
              <w:t xml:space="preserve"> </w:t>
            </w:r>
            <w:proofErr w:type="spellStart"/>
            <w:r>
              <w:rPr>
                <w:rFonts w:ascii="Arial" w:hAnsi="Arial" w:cstheme="minorBidi"/>
                <w:lang w:val="en-US"/>
              </w:rPr>
              <w:t>tinklo</w:t>
            </w:r>
            <w:proofErr w:type="spellEnd"/>
            <w:r>
              <w:rPr>
                <w:rFonts w:ascii="Arial" w:hAnsi="Arial" w:cstheme="minorBidi"/>
                <w:lang w:val="en-US"/>
              </w:rPr>
              <w:t xml:space="preserve"> </w:t>
            </w:r>
            <w:proofErr w:type="spellStart"/>
            <w:r>
              <w:rPr>
                <w:rFonts w:ascii="Arial" w:hAnsi="Arial" w:cstheme="minorBidi"/>
                <w:lang w:val="en-US"/>
              </w:rPr>
              <w:t>valdymą</w:t>
            </w:r>
            <w:proofErr w:type="spellEnd"/>
          </w:p>
        </w:tc>
      </w:tr>
      <w:tr w:rsidR="00F6559C" w14:paraId="443F2CA6" w14:textId="77777777">
        <w:tc>
          <w:tcPr>
            <w:tcW w:w="1561" w:type="dxa"/>
            <w:hideMark/>
          </w:tcPr>
          <w:p w:rsidR="00F6559C" w:rsidRDefault="005504D7" w14:paraId="443F2CA4" w14:textId="77777777">
            <w:pPr>
              <w:rPr>
                <w:rFonts w:ascii="Arial" w:hAnsi="Arial" w:cstheme="minorBidi"/>
                <w:szCs w:val="22"/>
                <w:lang w:val="en-US"/>
              </w:rPr>
            </w:pPr>
            <w:r>
              <w:rPr>
                <w:rFonts w:ascii="Arial" w:hAnsi="Arial" w:cstheme="minorBidi"/>
                <w:lang w:val="en-US"/>
              </w:rPr>
              <w:t>RBAC</w:t>
            </w:r>
          </w:p>
        </w:tc>
        <w:tc>
          <w:tcPr>
            <w:tcW w:w="7503" w:type="dxa"/>
            <w:hideMark/>
          </w:tcPr>
          <w:p w:rsidR="00F6559C" w:rsidRDefault="005504D7" w14:paraId="443F2CA5" w14:textId="77777777">
            <w:pPr>
              <w:rPr>
                <w:rFonts w:ascii="Arial" w:hAnsi="Arial" w:cstheme="minorBidi"/>
                <w:szCs w:val="22"/>
                <w:lang w:val="en-US"/>
              </w:rPr>
            </w:pPr>
            <w:r>
              <w:rPr>
                <w:rFonts w:ascii="Arial" w:hAnsi="Arial" w:cstheme="minorBidi"/>
                <w:lang w:val="en-US"/>
              </w:rPr>
              <w:t>Role</w:t>
            </w:r>
            <w:r>
              <w:rPr>
                <w:rFonts w:ascii="Arial" w:hAnsi="Arial" w:cstheme="minorBidi"/>
                <w:lang w:val="en-US"/>
              </w:rPr>
              <w:noBreakHyphen/>
              <w:t xml:space="preserve">Based Access Control – </w:t>
            </w:r>
            <w:proofErr w:type="spellStart"/>
            <w:r>
              <w:rPr>
                <w:rFonts w:ascii="Arial" w:hAnsi="Arial" w:cstheme="minorBidi"/>
                <w:lang w:val="en-US"/>
              </w:rPr>
              <w:t>prieigos</w:t>
            </w:r>
            <w:proofErr w:type="spellEnd"/>
            <w:r>
              <w:rPr>
                <w:rFonts w:ascii="Arial" w:hAnsi="Arial" w:cstheme="minorBidi"/>
                <w:lang w:val="en-US"/>
              </w:rPr>
              <w:t xml:space="preserve"> </w:t>
            </w:r>
            <w:proofErr w:type="spellStart"/>
            <w:r>
              <w:rPr>
                <w:rFonts w:ascii="Arial" w:hAnsi="Arial" w:cstheme="minorBidi"/>
                <w:lang w:val="en-US"/>
              </w:rPr>
              <w:t>valdymas</w:t>
            </w:r>
            <w:proofErr w:type="spellEnd"/>
            <w:r>
              <w:rPr>
                <w:rFonts w:ascii="Arial" w:hAnsi="Arial" w:cstheme="minorBidi"/>
                <w:lang w:val="en-US"/>
              </w:rPr>
              <w:t xml:space="preserve"> </w:t>
            </w:r>
            <w:proofErr w:type="spellStart"/>
            <w:r>
              <w:rPr>
                <w:rFonts w:ascii="Arial" w:hAnsi="Arial" w:cstheme="minorBidi"/>
                <w:lang w:val="en-US"/>
              </w:rPr>
              <w:t>pagal</w:t>
            </w:r>
            <w:proofErr w:type="spellEnd"/>
            <w:r>
              <w:rPr>
                <w:rFonts w:ascii="Arial" w:hAnsi="Arial" w:cstheme="minorBidi"/>
                <w:lang w:val="en-US"/>
              </w:rPr>
              <w:t xml:space="preserve"> </w:t>
            </w:r>
            <w:proofErr w:type="spellStart"/>
            <w:r>
              <w:rPr>
                <w:rFonts w:ascii="Arial" w:hAnsi="Arial" w:cstheme="minorBidi"/>
                <w:lang w:val="en-US"/>
              </w:rPr>
              <w:t>vaidmenis</w:t>
            </w:r>
            <w:proofErr w:type="spellEnd"/>
          </w:p>
        </w:tc>
      </w:tr>
      <w:tr w:rsidR="00F6559C" w14:paraId="443F2CA9" w14:textId="77777777">
        <w:tc>
          <w:tcPr>
            <w:tcW w:w="1561" w:type="dxa"/>
            <w:hideMark/>
          </w:tcPr>
          <w:p w:rsidR="00F6559C" w:rsidRDefault="005504D7" w14:paraId="443F2CA7" w14:textId="77777777">
            <w:pPr>
              <w:rPr>
                <w:rFonts w:ascii="Arial" w:hAnsi="Arial" w:cstheme="minorBidi"/>
                <w:szCs w:val="22"/>
                <w:lang w:val="en-US"/>
              </w:rPr>
            </w:pPr>
            <w:r>
              <w:rPr>
                <w:rFonts w:ascii="Arial" w:hAnsi="Arial" w:cstheme="minorBidi"/>
                <w:lang w:val="en-US"/>
              </w:rPr>
              <w:t>SFTP</w:t>
            </w:r>
          </w:p>
        </w:tc>
        <w:tc>
          <w:tcPr>
            <w:tcW w:w="7503" w:type="dxa"/>
            <w:hideMark/>
          </w:tcPr>
          <w:p w:rsidR="00F6559C" w:rsidRDefault="005504D7" w14:paraId="443F2CA8" w14:textId="77777777">
            <w:pPr>
              <w:rPr>
                <w:rFonts w:ascii="Arial" w:hAnsi="Arial" w:cstheme="minorBidi"/>
                <w:szCs w:val="22"/>
                <w:lang w:val="en-US"/>
              </w:rPr>
            </w:pPr>
            <w:r>
              <w:rPr>
                <w:rFonts w:ascii="Arial" w:hAnsi="Arial" w:cstheme="minorBidi"/>
                <w:lang w:val="en-US"/>
              </w:rPr>
              <w:t xml:space="preserve">Secure File Transfer Protocol – </w:t>
            </w:r>
            <w:proofErr w:type="spellStart"/>
            <w:r>
              <w:rPr>
                <w:rFonts w:ascii="Arial" w:hAnsi="Arial" w:cstheme="minorBidi"/>
                <w:lang w:val="en-US"/>
              </w:rPr>
              <w:t>failų</w:t>
            </w:r>
            <w:proofErr w:type="spellEnd"/>
            <w:r>
              <w:rPr>
                <w:rFonts w:ascii="Arial" w:hAnsi="Arial" w:cstheme="minorBidi"/>
                <w:lang w:val="en-US"/>
              </w:rPr>
              <w:t xml:space="preserve"> </w:t>
            </w:r>
            <w:proofErr w:type="spellStart"/>
            <w:r>
              <w:rPr>
                <w:rFonts w:ascii="Arial" w:hAnsi="Arial" w:cstheme="minorBidi"/>
                <w:lang w:val="en-US"/>
              </w:rPr>
              <w:t>perdavimas</w:t>
            </w:r>
            <w:proofErr w:type="spellEnd"/>
            <w:r>
              <w:rPr>
                <w:rFonts w:ascii="Arial" w:hAnsi="Arial" w:cstheme="minorBidi"/>
                <w:lang w:val="en-US"/>
              </w:rPr>
              <w:t xml:space="preserve"> per SSH </w:t>
            </w:r>
            <w:proofErr w:type="spellStart"/>
            <w:r>
              <w:rPr>
                <w:rFonts w:ascii="Arial" w:hAnsi="Arial" w:cstheme="minorBidi"/>
                <w:lang w:val="en-US"/>
              </w:rPr>
              <w:t>tunelį</w:t>
            </w:r>
            <w:proofErr w:type="spellEnd"/>
          </w:p>
        </w:tc>
      </w:tr>
      <w:tr w:rsidR="00F6559C" w14:paraId="443F2CAC" w14:textId="77777777">
        <w:tc>
          <w:tcPr>
            <w:tcW w:w="1561" w:type="dxa"/>
            <w:hideMark/>
          </w:tcPr>
          <w:p w:rsidR="00F6559C" w:rsidRDefault="005504D7" w14:paraId="443F2CAA" w14:textId="77777777">
            <w:pPr>
              <w:rPr>
                <w:rFonts w:ascii="Arial" w:hAnsi="Arial" w:cstheme="minorBidi"/>
                <w:szCs w:val="22"/>
                <w:lang w:val="en-US"/>
              </w:rPr>
            </w:pPr>
            <w:r>
              <w:rPr>
                <w:rFonts w:ascii="Arial" w:hAnsi="Arial" w:cstheme="minorBidi"/>
                <w:lang w:val="en-US"/>
              </w:rPr>
              <w:t>SIEM</w:t>
            </w:r>
          </w:p>
        </w:tc>
        <w:tc>
          <w:tcPr>
            <w:tcW w:w="7503" w:type="dxa"/>
            <w:hideMark/>
          </w:tcPr>
          <w:p w:rsidR="00F6559C" w:rsidRDefault="005504D7" w14:paraId="443F2CAB" w14:textId="77777777">
            <w:pPr>
              <w:rPr>
                <w:rFonts w:ascii="Arial" w:hAnsi="Arial" w:cstheme="minorBidi"/>
                <w:szCs w:val="22"/>
                <w:lang w:val="en-US"/>
              </w:rPr>
            </w:pPr>
            <w:r>
              <w:rPr>
                <w:rFonts w:ascii="Arial" w:hAnsi="Arial" w:cstheme="minorBidi"/>
                <w:lang w:val="en-US"/>
              </w:rPr>
              <w:t xml:space="preserve">Security Information and Event Management – </w:t>
            </w:r>
            <w:proofErr w:type="spellStart"/>
            <w:r>
              <w:rPr>
                <w:rFonts w:ascii="Arial" w:hAnsi="Arial" w:cstheme="minorBidi"/>
                <w:lang w:val="en-US"/>
              </w:rPr>
              <w:t>įrankiai</w:t>
            </w:r>
            <w:proofErr w:type="spellEnd"/>
            <w:r>
              <w:rPr>
                <w:rFonts w:ascii="Arial" w:hAnsi="Arial" w:cstheme="minorBidi"/>
                <w:lang w:val="en-US"/>
              </w:rPr>
              <w:t xml:space="preserve">, </w:t>
            </w:r>
            <w:proofErr w:type="spellStart"/>
            <w:r>
              <w:rPr>
                <w:rFonts w:ascii="Arial" w:hAnsi="Arial" w:cstheme="minorBidi"/>
                <w:lang w:val="en-US"/>
              </w:rPr>
              <w:t>renkantys</w:t>
            </w:r>
            <w:proofErr w:type="spellEnd"/>
            <w:r>
              <w:rPr>
                <w:rFonts w:ascii="Arial" w:hAnsi="Arial" w:cstheme="minorBidi"/>
                <w:lang w:val="en-US"/>
              </w:rPr>
              <w:t xml:space="preserve"> </w:t>
            </w:r>
            <w:proofErr w:type="spellStart"/>
            <w:r>
              <w:rPr>
                <w:rFonts w:ascii="Arial" w:hAnsi="Arial" w:cstheme="minorBidi"/>
                <w:lang w:val="en-US"/>
              </w:rPr>
              <w:t>ir</w:t>
            </w:r>
            <w:proofErr w:type="spellEnd"/>
            <w:r>
              <w:rPr>
                <w:rFonts w:ascii="Arial" w:hAnsi="Arial" w:cstheme="minorBidi"/>
                <w:lang w:val="en-US"/>
              </w:rPr>
              <w:t xml:space="preserve"> </w:t>
            </w:r>
            <w:proofErr w:type="spellStart"/>
            <w:r>
              <w:rPr>
                <w:rFonts w:ascii="Arial" w:hAnsi="Arial" w:cstheme="minorBidi"/>
                <w:lang w:val="en-US"/>
              </w:rPr>
              <w:t>analizuojantys</w:t>
            </w:r>
            <w:proofErr w:type="spellEnd"/>
            <w:r>
              <w:rPr>
                <w:rFonts w:ascii="Arial" w:hAnsi="Arial" w:cstheme="minorBidi"/>
                <w:lang w:val="en-US"/>
              </w:rPr>
              <w:t xml:space="preserve"> </w:t>
            </w:r>
            <w:proofErr w:type="spellStart"/>
            <w:r>
              <w:rPr>
                <w:rFonts w:ascii="Arial" w:hAnsi="Arial" w:cstheme="minorBidi"/>
                <w:lang w:val="en-US"/>
              </w:rPr>
              <w:t>saugumo</w:t>
            </w:r>
            <w:proofErr w:type="spellEnd"/>
            <w:r>
              <w:rPr>
                <w:rFonts w:ascii="Arial" w:hAnsi="Arial" w:cstheme="minorBidi"/>
                <w:lang w:val="en-US"/>
              </w:rPr>
              <w:t xml:space="preserve"> </w:t>
            </w:r>
            <w:proofErr w:type="spellStart"/>
            <w:r>
              <w:rPr>
                <w:rFonts w:ascii="Arial" w:hAnsi="Arial" w:cstheme="minorBidi"/>
                <w:lang w:val="en-US"/>
              </w:rPr>
              <w:t>įvykių</w:t>
            </w:r>
            <w:proofErr w:type="spellEnd"/>
            <w:r>
              <w:rPr>
                <w:rFonts w:ascii="Arial" w:hAnsi="Arial" w:cstheme="minorBidi"/>
                <w:lang w:val="en-US"/>
              </w:rPr>
              <w:t xml:space="preserve"> </w:t>
            </w:r>
            <w:proofErr w:type="spellStart"/>
            <w:r>
              <w:rPr>
                <w:rFonts w:ascii="Arial" w:hAnsi="Arial" w:cstheme="minorBidi"/>
                <w:lang w:val="en-US"/>
              </w:rPr>
              <w:t>žurnalus</w:t>
            </w:r>
            <w:proofErr w:type="spellEnd"/>
          </w:p>
        </w:tc>
      </w:tr>
      <w:tr w:rsidR="00F6559C" w14:paraId="443F2CAF" w14:textId="77777777">
        <w:tc>
          <w:tcPr>
            <w:tcW w:w="1561" w:type="dxa"/>
            <w:hideMark/>
          </w:tcPr>
          <w:p w:rsidR="00F6559C" w:rsidRDefault="005504D7" w14:paraId="443F2CAD" w14:textId="77777777">
            <w:pPr>
              <w:rPr>
                <w:rFonts w:ascii="Arial" w:hAnsi="Arial" w:cstheme="minorBidi"/>
                <w:szCs w:val="22"/>
                <w:lang w:val="en-US"/>
              </w:rPr>
            </w:pPr>
            <w:r>
              <w:rPr>
                <w:rFonts w:ascii="Arial" w:hAnsi="Arial" w:cstheme="minorBidi"/>
                <w:lang w:val="en-US"/>
              </w:rPr>
              <w:t>SSH</w:t>
            </w:r>
          </w:p>
        </w:tc>
        <w:tc>
          <w:tcPr>
            <w:tcW w:w="7503" w:type="dxa"/>
            <w:hideMark/>
          </w:tcPr>
          <w:p w:rsidR="00F6559C" w:rsidRDefault="005504D7" w14:paraId="443F2CAE" w14:textId="77777777">
            <w:pPr>
              <w:rPr>
                <w:rFonts w:ascii="Arial" w:hAnsi="Arial" w:cstheme="minorBidi"/>
                <w:szCs w:val="22"/>
                <w:lang w:val="en-US"/>
              </w:rPr>
            </w:pPr>
            <w:r>
              <w:rPr>
                <w:rFonts w:ascii="Arial" w:hAnsi="Arial" w:cstheme="minorBidi"/>
                <w:lang w:val="en-US"/>
              </w:rPr>
              <w:t xml:space="preserve">Secure Shell – </w:t>
            </w:r>
            <w:proofErr w:type="spellStart"/>
            <w:r>
              <w:rPr>
                <w:rFonts w:ascii="Arial" w:hAnsi="Arial" w:cstheme="minorBidi"/>
                <w:lang w:val="en-US"/>
              </w:rPr>
              <w:t>saugus</w:t>
            </w:r>
            <w:proofErr w:type="spellEnd"/>
            <w:r>
              <w:rPr>
                <w:rFonts w:ascii="Arial" w:hAnsi="Arial" w:cstheme="minorBidi"/>
                <w:lang w:val="en-US"/>
              </w:rPr>
              <w:t xml:space="preserve"> </w:t>
            </w:r>
            <w:proofErr w:type="spellStart"/>
            <w:r>
              <w:rPr>
                <w:rFonts w:ascii="Arial" w:hAnsi="Arial" w:cstheme="minorBidi"/>
                <w:lang w:val="en-US"/>
              </w:rPr>
              <w:t>protokolas</w:t>
            </w:r>
            <w:proofErr w:type="spellEnd"/>
            <w:r>
              <w:rPr>
                <w:rFonts w:ascii="Arial" w:hAnsi="Arial" w:cstheme="minorBidi"/>
                <w:lang w:val="en-US"/>
              </w:rPr>
              <w:t xml:space="preserve"> </w:t>
            </w:r>
            <w:proofErr w:type="spellStart"/>
            <w:r>
              <w:rPr>
                <w:rFonts w:ascii="Arial" w:hAnsi="Arial" w:cstheme="minorBidi"/>
                <w:lang w:val="en-US"/>
              </w:rPr>
              <w:t>prisijungimui</w:t>
            </w:r>
            <w:proofErr w:type="spellEnd"/>
            <w:r>
              <w:rPr>
                <w:rFonts w:ascii="Arial" w:hAnsi="Arial" w:cstheme="minorBidi"/>
                <w:lang w:val="en-US"/>
              </w:rPr>
              <w:t xml:space="preserve"> </w:t>
            </w:r>
            <w:proofErr w:type="spellStart"/>
            <w:r>
              <w:rPr>
                <w:rFonts w:ascii="Arial" w:hAnsi="Arial" w:cstheme="minorBidi"/>
                <w:lang w:val="en-US"/>
              </w:rPr>
              <w:t>prie</w:t>
            </w:r>
            <w:proofErr w:type="spellEnd"/>
            <w:r>
              <w:rPr>
                <w:rFonts w:ascii="Arial" w:hAnsi="Arial" w:cstheme="minorBidi"/>
                <w:lang w:val="en-US"/>
              </w:rPr>
              <w:t xml:space="preserve"> </w:t>
            </w:r>
            <w:proofErr w:type="spellStart"/>
            <w:r>
              <w:rPr>
                <w:rFonts w:ascii="Arial" w:hAnsi="Arial" w:cstheme="minorBidi"/>
                <w:lang w:val="en-US"/>
              </w:rPr>
              <w:t>serverių</w:t>
            </w:r>
            <w:proofErr w:type="spellEnd"/>
            <w:r>
              <w:rPr>
                <w:rFonts w:ascii="Arial" w:hAnsi="Arial" w:cstheme="minorBidi"/>
                <w:lang w:val="en-US"/>
              </w:rPr>
              <w:t xml:space="preserve"> </w:t>
            </w:r>
            <w:proofErr w:type="spellStart"/>
            <w:r>
              <w:rPr>
                <w:rFonts w:ascii="Arial" w:hAnsi="Arial" w:cstheme="minorBidi"/>
                <w:lang w:val="en-US"/>
              </w:rPr>
              <w:t>komandinės</w:t>
            </w:r>
            <w:proofErr w:type="spellEnd"/>
            <w:r>
              <w:rPr>
                <w:rFonts w:ascii="Arial" w:hAnsi="Arial" w:cstheme="minorBidi"/>
                <w:lang w:val="en-US"/>
              </w:rPr>
              <w:t xml:space="preserve"> </w:t>
            </w:r>
            <w:proofErr w:type="spellStart"/>
            <w:r>
              <w:rPr>
                <w:rFonts w:ascii="Arial" w:hAnsi="Arial" w:cstheme="minorBidi"/>
                <w:lang w:val="en-US"/>
              </w:rPr>
              <w:t>eilutės</w:t>
            </w:r>
            <w:proofErr w:type="spellEnd"/>
            <w:r>
              <w:rPr>
                <w:rFonts w:ascii="Arial" w:hAnsi="Arial" w:cstheme="minorBidi"/>
                <w:lang w:val="en-US"/>
              </w:rPr>
              <w:t xml:space="preserve"> </w:t>
            </w:r>
            <w:proofErr w:type="spellStart"/>
            <w:r>
              <w:rPr>
                <w:rFonts w:ascii="Arial" w:hAnsi="Arial" w:cstheme="minorBidi"/>
                <w:lang w:val="en-US"/>
              </w:rPr>
              <w:t>būdu</w:t>
            </w:r>
            <w:proofErr w:type="spellEnd"/>
          </w:p>
        </w:tc>
      </w:tr>
      <w:tr w:rsidR="00F6559C" w14:paraId="443F2CB2" w14:textId="77777777">
        <w:tc>
          <w:tcPr>
            <w:tcW w:w="1561" w:type="dxa"/>
            <w:hideMark/>
          </w:tcPr>
          <w:p w:rsidR="00F6559C" w:rsidRDefault="005504D7" w14:paraId="443F2CB0" w14:textId="77777777">
            <w:pPr>
              <w:rPr>
                <w:rFonts w:ascii="Arial" w:hAnsi="Arial" w:cstheme="minorBidi"/>
                <w:szCs w:val="22"/>
                <w:lang w:val="en-US"/>
              </w:rPr>
            </w:pPr>
            <w:r>
              <w:rPr>
                <w:rFonts w:ascii="Arial" w:hAnsi="Arial" w:cstheme="minorBidi"/>
                <w:lang w:val="en-US"/>
              </w:rPr>
              <w:t>SWOT</w:t>
            </w:r>
          </w:p>
        </w:tc>
        <w:tc>
          <w:tcPr>
            <w:tcW w:w="7503" w:type="dxa"/>
            <w:hideMark/>
          </w:tcPr>
          <w:p w:rsidR="00F6559C" w:rsidRDefault="005504D7" w14:paraId="443F2CB1" w14:textId="77777777">
            <w:pPr>
              <w:rPr>
                <w:rFonts w:ascii="Arial" w:hAnsi="Arial" w:cstheme="minorBidi"/>
                <w:szCs w:val="22"/>
                <w:lang w:val="en-US"/>
              </w:rPr>
            </w:pPr>
            <w:proofErr w:type="spellStart"/>
            <w:r>
              <w:rPr>
                <w:rFonts w:ascii="Arial" w:hAnsi="Arial" w:cstheme="minorBidi"/>
                <w:lang w:val="en-US"/>
              </w:rPr>
              <w:t>Strateginė</w:t>
            </w:r>
            <w:proofErr w:type="spellEnd"/>
            <w:r>
              <w:rPr>
                <w:rFonts w:ascii="Arial" w:hAnsi="Arial" w:cstheme="minorBidi"/>
                <w:lang w:val="en-US"/>
              </w:rPr>
              <w:t xml:space="preserve"> </w:t>
            </w:r>
            <w:proofErr w:type="spellStart"/>
            <w:r>
              <w:rPr>
                <w:rFonts w:ascii="Arial" w:hAnsi="Arial" w:cstheme="minorBidi"/>
                <w:lang w:val="en-US"/>
              </w:rPr>
              <w:t>analizė</w:t>
            </w:r>
            <w:proofErr w:type="spellEnd"/>
            <w:r>
              <w:rPr>
                <w:rFonts w:ascii="Arial" w:hAnsi="Arial" w:cstheme="minorBidi"/>
                <w:lang w:val="en-US"/>
              </w:rPr>
              <w:t xml:space="preserve">: </w:t>
            </w:r>
            <w:proofErr w:type="spellStart"/>
            <w:r>
              <w:rPr>
                <w:rFonts w:ascii="Arial" w:hAnsi="Arial" w:cstheme="minorBidi"/>
                <w:lang w:val="en-US"/>
              </w:rPr>
              <w:t>stiprybės</w:t>
            </w:r>
            <w:proofErr w:type="spellEnd"/>
            <w:r>
              <w:rPr>
                <w:rFonts w:ascii="Arial" w:hAnsi="Arial" w:cstheme="minorBidi"/>
                <w:lang w:val="en-US"/>
              </w:rPr>
              <w:t xml:space="preserve">, </w:t>
            </w:r>
            <w:proofErr w:type="spellStart"/>
            <w:r>
              <w:rPr>
                <w:rFonts w:ascii="Arial" w:hAnsi="Arial" w:cstheme="minorBidi"/>
                <w:lang w:val="en-US"/>
              </w:rPr>
              <w:t>silpnybės</w:t>
            </w:r>
            <w:proofErr w:type="spellEnd"/>
            <w:r>
              <w:rPr>
                <w:rFonts w:ascii="Arial" w:hAnsi="Arial" w:cstheme="minorBidi"/>
                <w:lang w:val="en-US"/>
              </w:rPr>
              <w:t xml:space="preserve">, </w:t>
            </w:r>
            <w:proofErr w:type="spellStart"/>
            <w:r>
              <w:rPr>
                <w:rFonts w:ascii="Arial" w:hAnsi="Arial" w:cstheme="minorBidi"/>
                <w:lang w:val="en-US"/>
              </w:rPr>
              <w:t>galimybės</w:t>
            </w:r>
            <w:proofErr w:type="spellEnd"/>
            <w:r>
              <w:rPr>
                <w:rFonts w:ascii="Arial" w:hAnsi="Arial" w:cstheme="minorBidi"/>
                <w:lang w:val="en-US"/>
              </w:rPr>
              <w:t xml:space="preserve">, </w:t>
            </w:r>
            <w:proofErr w:type="spellStart"/>
            <w:r>
              <w:rPr>
                <w:rFonts w:ascii="Arial" w:hAnsi="Arial" w:cstheme="minorBidi"/>
                <w:lang w:val="en-US"/>
              </w:rPr>
              <w:t>grėsmės</w:t>
            </w:r>
            <w:proofErr w:type="spellEnd"/>
            <w:r>
              <w:rPr>
                <w:rFonts w:ascii="Arial" w:hAnsi="Arial" w:cstheme="minorBidi"/>
                <w:lang w:val="en-US"/>
              </w:rPr>
              <w:t xml:space="preserve"> (Strengths, Weaknesses, Opportunities, Threats)</w:t>
            </w:r>
          </w:p>
        </w:tc>
      </w:tr>
      <w:tr w:rsidR="00F6559C" w14:paraId="443F2CB5" w14:textId="77777777">
        <w:tc>
          <w:tcPr>
            <w:tcW w:w="1561" w:type="dxa"/>
          </w:tcPr>
          <w:p w:rsidR="00F6559C" w:rsidRDefault="005504D7" w14:paraId="443F2CB3" w14:textId="77777777">
            <w:pPr>
              <w:rPr>
                <w:rFonts w:ascii="Arial" w:hAnsi="Arial" w:cs="Arial"/>
                <w:lang w:val="en-US"/>
              </w:rPr>
            </w:pPr>
            <w:r>
              <w:rPr>
                <w:rFonts w:ascii="Arial" w:hAnsi="Arial" w:cs="Arial"/>
              </w:rPr>
              <w:t>TVIS</w:t>
            </w:r>
          </w:p>
        </w:tc>
        <w:tc>
          <w:tcPr>
            <w:tcW w:w="7503" w:type="dxa"/>
          </w:tcPr>
          <w:p w:rsidR="00F6559C" w:rsidRDefault="005504D7" w14:paraId="443F2CB4" w14:textId="77777777">
            <w:pPr>
              <w:rPr>
                <w:rFonts w:ascii="Arial" w:hAnsi="Arial" w:cs="Arial"/>
                <w:lang w:val="en-US"/>
              </w:rPr>
            </w:pPr>
            <w:r>
              <w:rPr>
                <w:rFonts w:ascii="Arial" w:hAnsi="Arial" w:cs="Arial"/>
                <w:lang w:val="en-US"/>
              </w:rPr>
              <w:t xml:space="preserve">Turto </w:t>
            </w:r>
            <w:proofErr w:type="spellStart"/>
            <w:r>
              <w:rPr>
                <w:rFonts w:ascii="Arial" w:hAnsi="Arial" w:cs="Arial"/>
                <w:lang w:val="en-US"/>
              </w:rPr>
              <w:t>valdymo</w:t>
            </w:r>
            <w:proofErr w:type="spellEnd"/>
            <w:r>
              <w:rPr>
                <w:rFonts w:ascii="Arial" w:hAnsi="Arial" w:cs="Arial"/>
                <w:lang w:val="en-US"/>
              </w:rPr>
              <w:t xml:space="preserve"> </w:t>
            </w:r>
            <w:proofErr w:type="spellStart"/>
            <w:r>
              <w:rPr>
                <w:rFonts w:ascii="Arial" w:hAnsi="Arial" w:cs="Arial"/>
                <w:lang w:val="en-US"/>
              </w:rPr>
              <w:t>informacinė</w:t>
            </w:r>
            <w:proofErr w:type="spellEnd"/>
            <w:r>
              <w:rPr>
                <w:rFonts w:ascii="Arial" w:hAnsi="Arial" w:cs="Arial"/>
                <w:lang w:val="en-US"/>
              </w:rPr>
              <w:t xml:space="preserve"> </w:t>
            </w:r>
            <w:proofErr w:type="spellStart"/>
            <w:r>
              <w:rPr>
                <w:rFonts w:ascii="Arial" w:hAnsi="Arial" w:cs="Arial"/>
                <w:lang w:val="en-US"/>
              </w:rPr>
              <w:t>sistema</w:t>
            </w:r>
            <w:proofErr w:type="spellEnd"/>
          </w:p>
        </w:tc>
      </w:tr>
      <w:tr w:rsidR="00F6559C" w14:paraId="443F2CB8" w14:textId="77777777">
        <w:tc>
          <w:tcPr>
            <w:tcW w:w="1561" w:type="dxa"/>
            <w:hideMark/>
          </w:tcPr>
          <w:p w:rsidR="00F6559C" w:rsidRDefault="005504D7" w14:paraId="443F2CB6" w14:textId="77777777">
            <w:pPr>
              <w:rPr>
                <w:rFonts w:ascii="Arial" w:hAnsi="Arial" w:cstheme="minorBidi"/>
                <w:szCs w:val="22"/>
                <w:lang w:val="en-US"/>
              </w:rPr>
            </w:pPr>
            <w:r>
              <w:rPr>
                <w:rFonts w:ascii="Arial" w:hAnsi="Arial" w:cstheme="minorBidi"/>
                <w:lang w:val="en-US"/>
              </w:rPr>
              <w:t>VPĮ</w:t>
            </w:r>
          </w:p>
        </w:tc>
        <w:tc>
          <w:tcPr>
            <w:tcW w:w="7503" w:type="dxa"/>
            <w:hideMark/>
          </w:tcPr>
          <w:p w:rsidR="00F6559C" w:rsidRDefault="005504D7" w14:paraId="443F2CB7" w14:textId="77777777">
            <w:pPr>
              <w:rPr>
                <w:rFonts w:ascii="Arial" w:hAnsi="Arial" w:cstheme="minorBidi"/>
                <w:szCs w:val="22"/>
                <w:lang w:val="en-US"/>
              </w:rPr>
            </w:pPr>
            <w:proofErr w:type="spellStart"/>
            <w:r>
              <w:rPr>
                <w:rFonts w:ascii="Arial" w:hAnsi="Arial" w:cstheme="minorBidi"/>
                <w:lang w:val="en-US"/>
              </w:rPr>
              <w:t>Viešųjų</w:t>
            </w:r>
            <w:proofErr w:type="spellEnd"/>
            <w:r>
              <w:rPr>
                <w:rFonts w:ascii="Arial" w:hAnsi="Arial" w:cstheme="minorBidi"/>
                <w:lang w:val="en-US"/>
              </w:rPr>
              <w:t xml:space="preserve"> </w:t>
            </w:r>
            <w:proofErr w:type="spellStart"/>
            <w:r>
              <w:rPr>
                <w:rFonts w:ascii="Arial" w:hAnsi="Arial" w:cstheme="minorBidi"/>
                <w:lang w:val="en-US"/>
              </w:rPr>
              <w:t>pirkimų</w:t>
            </w:r>
            <w:proofErr w:type="spellEnd"/>
            <w:r>
              <w:rPr>
                <w:rFonts w:ascii="Arial" w:hAnsi="Arial" w:cstheme="minorBidi"/>
                <w:lang w:val="en-US"/>
              </w:rPr>
              <w:t xml:space="preserve"> </w:t>
            </w:r>
            <w:proofErr w:type="spellStart"/>
            <w:r>
              <w:rPr>
                <w:rFonts w:ascii="Arial" w:hAnsi="Arial" w:cstheme="minorBidi"/>
                <w:lang w:val="en-US"/>
              </w:rPr>
              <w:t>įstatymas</w:t>
            </w:r>
            <w:proofErr w:type="spellEnd"/>
            <w:r>
              <w:rPr>
                <w:rFonts w:ascii="Arial" w:hAnsi="Arial" w:cstheme="minorBidi"/>
                <w:lang w:val="en-US"/>
              </w:rPr>
              <w:t xml:space="preserve"> – </w:t>
            </w:r>
            <w:proofErr w:type="spellStart"/>
            <w:r>
              <w:rPr>
                <w:rFonts w:ascii="Arial" w:hAnsi="Arial" w:cstheme="minorBidi"/>
                <w:lang w:val="en-US"/>
              </w:rPr>
              <w:t>reglamentuoja</w:t>
            </w:r>
            <w:proofErr w:type="spellEnd"/>
            <w:r>
              <w:rPr>
                <w:rFonts w:ascii="Arial" w:hAnsi="Arial" w:cstheme="minorBidi"/>
                <w:lang w:val="en-US"/>
              </w:rPr>
              <w:t xml:space="preserve"> </w:t>
            </w:r>
            <w:proofErr w:type="spellStart"/>
            <w:r>
              <w:rPr>
                <w:rFonts w:ascii="Arial" w:hAnsi="Arial" w:cstheme="minorBidi"/>
                <w:lang w:val="en-US"/>
              </w:rPr>
              <w:t>pirkimų</w:t>
            </w:r>
            <w:proofErr w:type="spellEnd"/>
            <w:r>
              <w:rPr>
                <w:rFonts w:ascii="Arial" w:hAnsi="Arial" w:cstheme="minorBidi"/>
                <w:lang w:val="en-US"/>
              </w:rPr>
              <w:t xml:space="preserve"> </w:t>
            </w:r>
            <w:proofErr w:type="spellStart"/>
            <w:r>
              <w:rPr>
                <w:rFonts w:ascii="Arial" w:hAnsi="Arial" w:cstheme="minorBidi"/>
                <w:lang w:val="en-US"/>
              </w:rPr>
              <w:t>procesą</w:t>
            </w:r>
            <w:proofErr w:type="spellEnd"/>
            <w:r>
              <w:rPr>
                <w:rFonts w:ascii="Arial" w:hAnsi="Arial" w:cstheme="minorBidi"/>
                <w:lang w:val="en-US"/>
              </w:rPr>
              <w:t xml:space="preserve"> </w:t>
            </w:r>
            <w:proofErr w:type="spellStart"/>
            <w:r>
              <w:rPr>
                <w:rFonts w:ascii="Arial" w:hAnsi="Arial" w:cstheme="minorBidi"/>
                <w:lang w:val="en-US"/>
              </w:rPr>
              <w:t>ir</w:t>
            </w:r>
            <w:proofErr w:type="spellEnd"/>
            <w:r>
              <w:rPr>
                <w:rFonts w:ascii="Arial" w:hAnsi="Arial" w:cstheme="minorBidi"/>
                <w:lang w:val="en-US"/>
              </w:rPr>
              <w:t xml:space="preserve"> </w:t>
            </w:r>
            <w:proofErr w:type="spellStart"/>
            <w:r>
              <w:rPr>
                <w:rFonts w:ascii="Arial" w:hAnsi="Arial" w:cstheme="minorBidi"/>
                <w:lang w:val="en-US"/>
              </w:rPr>
              <w:t>konkurenciją</w:t>
            </w:r>
            <w:proofErr w:type="spellEnd"/>
          </w:p>
        </w:tc>
      </w:tr>
      <w:tr w:rsidR="00F6559C" w14:paraId="443F2CBB" w14:textId="77777777">
        <w:tc>
          <w:tcPr>
            <w:tcW w:w="1561" w:type="dxa"/>
            <w:hideMark/>
          </w:tcPr>
          <w:p w:rsidR="00F6559C" w:rsidRDefault="005504D7" w14:paraId="443F2CB9" w14:textId="77777777">
            <w:pPr>
              <w:rPr>
                <w:rFonts w:ascii="Arial" w:hAnsi="Arial" w:cstheme="minorBidi"/>
                <w:szCs w:val="22"/>
                <w:lang w:val="en-US"/>
              </w:rPr>
            </w:pPr>
            <w:r>
              <w:rPr>
                <w:rFonts w:ascii="Arial" w:hAnsi="Arial" w:cstheme="minorBidi"/>
                <w:lang w:val="en-US"/>
              </w:rPr>
              <w:t>XLSX</w:t>
            </w:r>
          </w:p>
        </w:tc>
        <w:tc>
          <w:tcPr>
            <w:tcW w:w="7503" w:type="dxa"/>
            <w:hideMark/>
          </w:tcPr>
          <w:p w:rsidR="00F6559C" w:rsidRDefault="005504D7" w14:paraId="443F2CBA" w14:textId="77777777">
            <w:pPr>
              <w:rPr>
                <w:rFonts w:ascii="Arial" w:hAnsi="Arial" w:cstheme="minorBidi"/>
                <w:szCs w:val="22"/>
                <w:lang w:val="en-US"/>
              </w:rPr>
            </w:pPr>
            <w:proofErr w:type="spellStart"/>
            <w:r>
              <w:rPr>
                <w:rFonts w:ascii="Arial" w:hAnsi="Arial" w:cstheme="minorBidi"/>
                <w:lang w:val="en-US"/>
              </w:rPr>
              <w:t>Skaičiuoklių</w:t>
            </w:r>
            <w:proofErr w:type="spellEnd"/>
            <w:r>
              <w:rPr>
                <w:rFonts w:ascii="Arial" w:hAnsi="Arial" w:cstheme="minorBidi"/>
                <w:lang w:val="en-US"/>
              </w:rPr>
              <w:t xml:space="preserve"> </w:t>
            </w:r>
            <w:proofErr w:type="spellStart"/>
            <w:r>
              <w:rPr>
                <w:rFonts w:ascii="Arial" w:hAnsi="Arial" w:cstheme="minorBidi"/>
                <w:lang w:val="en-US"/>
              </w:rPr>
              <w:t>failo</w:t>
            </w:r>
            <w:proofErr w:type="spellEnd"/>
            <w:r>
              <w:rPr>
                <w:rFonts w:ascii="Arial" w:hAnsi="Arial" w:cstheme="minorBidi"/>
                <w:lang w:val="en-US"/>
              </w:rPr>
              <w:t xml:space="preserve"> </w:t>
            </w:r>
            <w:proofErr w:type="spellStart"/>
            <w:r>
              <w:rPr>
                <w:rFonts w:ascii="Arial" w:hAnsi="Arial" w:cstheme="minorBidi"/>
                <w:lang w:val="en-US"/>
              </w:rPr>
              <w:t>formatas</w:t>
            </w:r>
            <w:proofErr w:type="spellEnd"/>
            <w:r>
              <w:rPr>
                <w:rFonts w:ascii="Arial" w:hAnsi="Arial" w:cstheme="minorBidi"/>
                <w:lang w:val="en-US"/>
              </w:rPr>
              <w:t xml:space="preserve"> (Microsoft Excel)</w:t>
            </w:r>
          </w:p>
        </w:tc>
      </w:tr>
    </w:tbl>
    <w:p w:rsidR="00F6559C" w:rsidRDefault="00F6559C" w14:paraId="443F2CBC" w14:textId="77777777">
      <w:pPr>
        <w:jc w:val="both"/>
        <w:rPr>
          <w:rFonts w:ascii="Arial" w:hAnsi="Arial" w:eastAsia="Calibri" w:cs="Arial"/>
          <w:b/>
          <w:i/>
          <w:sz w:val="20"/>
          <w:szCs w:val="20"/>
        </w:rPr>
        <w:sectPr w:rsidR="00F6559C">
          <w:headerReference w:type="even" r:id="rId11"/>
          <w:headerReference w:type="default" r:id="rId12"/>
          <w:headerReference w:type="first" r:id="rId13"/>
          <w:pgSz w:w="11905" w:h="16837" w:orient="portrait"/>
          <w:pgMar w:top="1134" w:right="1130" w:bottom="1134" w:left="1701" w:header="720" w:footer="567" w:gutter="0"/>
          <w:cols w:space="720"/>
          <w:titlePg/>
          <w:docGrid w:linePitch="360"/>
        </w:sectPr>
      </w:pPr>
    </w:p>
    <w:p w:rsidR="00F6559C" w:rsidRDefault="005504D7" w14:paraId="443F2CBD" w14:textId="77777777">
      <w:pPr>
        <w:numPr>
          <w:ilvl w:val="0"/>
          <w:numId w:val="3"/>
        </w:numPr>
        <w:pBdr>
          <w:top w:val="single" w:color="auto" w:sz="8" w:space="1"/>
          <w:bottom w:val="single" w:color="auto" w:sz="8" w:space="1"/>
        </w:pBdr>
        <w:tabs>
          <w:tab w:val="left" w:pos="284"/>
        </w:tabs>
        <w:spacing w:after="0" w:line="240" w:lineRule="auto"/>
        <w:ind w:hanging="2487"/>
        <w:jc w:val="both"/>
        <w:rPr>
          <w:rFonts w:ascii="Arial" w:hAnsi="Arial" w:cs="Arial"/>
          <w:sz w:val="20"/>
          <w:szCs w:val="20"/>
        </w:rPr>
      </w:pPr>
      <w:r>
        <w:rPr>
          <w:rFonts w:ascii="Arial" w:hAnsi="Arial" w:eastAsia="Calibri" w:cs="Arial"/>
          <w:b/>
          <w:sz w:val="20"/>
          <w:szCs w:val="20"/>
        </w:rPr>
        <w:lastRenderedPageBreak/>
        <w:t>PIRKIMO OBJEKTAS IR KIEKIAI/ APIMTYS</w:t>
      </w:r>
    </w:p>
    <w:p w:rsidR="00F6559C" w:rsidRDefault="005504D7" w14:paraId="443F2CBE" w14:textId="77777777">
      <w:pPr>
        <w:pStyle w:val="ListParagraph"/>
        <w:numPr>
          <w:ilvl w:val="1"/>
          <w:numId w:val="2"/>
        </w:numPr>
        <w:tabs>
          <w:tab w:val="left" w:pos="567"/>
        </w:tabs>
        <w:spacing w:after="0" w:line="240" w:lineRule="auto"/>
        <w:jc w:val="both"/>
        <w:rPr>
          <w:rFonts w:ascii="Arial" w:hAnsi="Arial" w:cs="Arial"/>
          <w:sz w:val="20"/>
          <w:szCs w:val="20"/>
        </w:rPr>
      </w:pPr>
      <w:r>
        <w:rPr>
          <w:rFonts w:ascii="Arial" w:hAnsi="Arial" w:cs="Arial"/>
          <w:b/>
          <w:bCs/>
          <w:sz w:val="20"/>
          <w:szCs w:val="20"/>
        </w:rPr>
        <w:t>Pirkimo objektas:</w:t>
      </w:r>
    </w:p>
    <w:p w:rsidR="00F6559C" w:rsidRDefault="005504D7" w14:paraId="443F2CBF" w14:textId="77777777">
      <w:pPr>
        <w:pStyle w:val="ListParagraph"/>
        <w:numPr>
          <w:ilvl w:val="2"/>
          <w:numId w:val="2"/>
        </w:numPr>
        <w:tabs>
          <w:tab w:val="left" w:pos="567"/>
        </w:tabs>
        <w:spacing w:after="0" w:line="240" w:lineRule="auto"/>
        <w:jc w:val="both"/>
        <w:rPr>
          <w:rFonts w:ascii="Arial" w:hAnsi="Arial" w:cs="Arial"/>
          <w:sz w:val="20"/>
          <w:szCs w:val="20"/>
        </w:rPr>
      </w:pPr>
      <w:bookmarkStart w:name="_Ref223622421" w:id="1"/>
      <w:r>
        <w:rPr>
          <w:rFonts w:ascii="Arial" w:hAnsi="Arial" w:cs="Arial"/>
          <w:sz w:val="20"/>
          <w:szCs w:val="20"/>
        </w:rPr>
        <w:t>Elektros energijos komercinės apskaitos sistemos keitimo poreikio analizė</w:t>
      </w:r>
      <w:bookmarkEnd w:id="1"/>
      <w:r>
        <w:rPr>
          <w:rFonts w:ascii="Arial" w:hAnsi="Arial" w:cs="Arial"/>
          <w:sz w:val="20"/>
          <w:szCs w:val="20"/>
        </w:rPr>
        <w:t xml:space="preserve"> (toliau - Studija).</w:t>
      </w:r>
    </w:p>
    <w:p w:rsidR="00F6559C" w:rsidRDefault="005504D7" w14:paraId="443F2CC0" w14:textId="77777777">
      <w:pPr>
        <w:pStyle w:val="ListParagraph"/>
        <w:numPr>
          <w:ilvl w:val="2"/>
          <w:numId w:val="2"/>
        </w:numPr>
        <w:tabs>
          <w:tab w:val="left" w:pos="567"/>
        </w:tabs>
        <w:spacing w:after="0" w:line="240" w:lineRule="auto"/>
        <w:jc w:val="both"/>
        <w:rPr>
          <w:rFonts w:ascii="Arial" w:hAnsi="Arial" w:cs="Arial"/>
          <w:sz w:val="20"/>
          <w:szCs w:val="20"/>
        </w:rPr>
      </w:pPr>
      <w:bookmarkStart w:name="_Ref223622432" w:id="2"/>
      <w:bookmarkStart w:name="_Ref225795654" w:id="3"/>
      <w:r>
        <w:rPr>
          <w:rFonts w:ascii="Arial" w:hAnsi="Arial" w:cs="Arial"/>
          <w:sz w:val="20"/>
          <w:szCs w:val="20"/>
        </w:rPr>
        <w:t>Techninės specifikacijos paruošimas KAS viešajam pirkimui</w:t>
      </w:r>
      <w:bookmarkEnd w:id="2"/>
      <w:r>
        <w:rPr>
          <w:rFonts w:ascii="Arial" w:hAnsi="Arial" w:cs="Arial"/>
          <w:sz w:val="20"/>
          <w:szCs w:val="20"/>
        </w:rPr>
        <w:t>.</w:t>
      </w:r>
      <w:bookmarkEnd w:id="3"/>
    </w:p>
    <w:p w:rsidR="00F6559C" w:rsidRDefault="005504D7" w14:paraId="443F2CC1" w14:textId="77777777">
      <w:pPr>
        <w:pStyle w:val="ListParagraph"/>
        <w:numPr>
          <w:ilvl w:val="2"/>
          <w:numId w:val="2"/>
        </w:numPr>
        <w:tabs>
          <w:tab w:val="left" w:pos="567"/>
        </w:tabs>
        <w:spacing w:after="0" w:line="240" w:lineRule="auto"/>
        <w:jc w:val="both"/>
        <w:rPr>
          <w:rFonts w:ascii="Arial" w:hAnsi="Arial" w:cs="Arial"/>
          <w:sz w:val="20"/>
          <w:szCs w:val="20"/>
        </w:rPr>
      </w:pPr>
      <w:bookmarkStart w:name="_Ref222926270" w:id="4"/>
      <w:r>
        <w:rPr>
          <w:rFonts w:ascii="Arial" w:hAnsi="Arial" w:cs="Arial"/>
          <w:sz w:val="20"/>
          <w:szCs w:val="20"/>
        </w:rPr>
        <w:t>Papildomos konsultacinės valandos pagal poreikį</w:t>
      </w:r>
      <w:bookmarkEnd w:id="4"/>
      <w:r>
        <w:rPr>
          <w:rFonts w:ascii="Arial" w:hAnsi="Arial" w:cs="Arial"/>
          <w:sz w:val="20"/>
          <w:szCs w:val="20"/>
        </w:rPr>
        <w:t>.</w:t>
      </w:r>
    </w:p>
    <w:p w:rsidR="00F6559C" w:rsidRDefault="00F6559C" w14:paraId="443F2CC2" w14:textId="77777777"/>
    <w:p w:rsidR="00F6559C" w:rsidRDefault="005504D7" w14:paraId="443F2CC3" w14:textId="77777777">
      <w:pPr>
        <w:pStyle w:val="ListParagraph"/>
        <w:numPr>
          <w:ilvl w:val="1"/>
          <w:numId w:val="2"/>
        </w:numPr>
        <w:tabs>
          <w:tab w:val="left" w:pos="567"/>
        </w:tabs>
        <w:spacing w:after="0" w:line="240" w:lineRule="auto"/>
        <w:jc w:val="both"/>
        <w:rPr>
          <w:rFonts w:ascii="Arial" w:hAnsi="Arial" w:cs="Arial"/>
          <w:sz w:val="20"/>
          <w:szCs w:val="20"/>
        </w:rPr>
      </w:pPr>
      <w:r>
        <w:rPr>
          <w:rFonts w:ascii="Arial" w:hAnsi="Arial" w:cs="Arial"/>
          <w:b/>
          <w:bCs/>
          <w:sz w:val="20"/>
          <w:szCs w:val="20"/>
        </w:rPr>
        <w:t>Pirkimo apimtis</w:t>
      </w:r>
      <w:r>
        <w:rPr>
          <w:rFonts w:ascii="Arial" w:hAnsi="Arial" w:cs="Arial"/>
          <w:sz w:val="20"/>
          <w:szCs w:val="20"/>
        </w:rPr>
        <w:t>:</w:t>
      </w:r>
    </w:p>
    <w:p w:rsidR="00F6559C" w:rsidRDefault="005504D7" w14:paraId="443F2CC4" w14:textId="77777777">
      <w:pPr>
        <w:pStyle w:val="ListParagraph"/>
        <w:numPr>
          <w:ilvl w:val="2"/>
          <w:numId w:val="2"/>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Užsakovo KAS analizė ir rinkoje egzistuojančių KAS analizė (</w:t>
      </w:r>
      <w:r>
        <w:rPr>
          <w:rFonts w:ascii="Arial" w:hAnsi="Arial" w:cs="Arial"/>
          <w:sz w:val="20"/>
          <w:szCs w:val="20"/>
        </w:rPr>
        <w:fldChar w:fldCharType="begin"/>
      </w:r>
      <w:r>
        <w:rPr>
          <w:rFonts w:ascii="Arial" w:hAnsi="Arial" w:cs="Arial"/>
          <w:sz w:val="20"/>
          <w:szCs w:val="20"/>
        </w:rPr>
        <w:instrText xml:space="preserve"> REF _Ref223622421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1.1.1</w:t>
      </w:r>
      <w:r>
        <w:rPr>
          <w:rFonts w:ascii="Arial" w:hAnsi="Arial" w:cs="Arial"/>
          <w:sz w:val="20"/>
          <w:szCs w:val="20"/>
        </w:rPr>
        <w:fldChar w:fldCharType="end"/>
      </w:r>
      <w:r>
        <w:rPr>
          <w:rFonts w:ascii="Arial" w:hAnsi="Arial" w:cs="Arial"/>
          <w:sz w:val="20"/>
          <w:szCs w:val="20"/>
        </w:rPr>
        <w:t xml:space="preserve"> pirkimo objektas) – perkama taikant fiksuotos kainos (angl. </w:t>
      </w:r>
      <w:proofErr w:type="spellStart"/>
      <w:r>
        <w:rPr>
          <w:rFonts w:ascii="Arial" w:hAnsi="Arial" w:cs="Arial"/>
          <w:sz w:val="20"/>
          <w:szCs w:val="20"/>
        </w:rPr>
        <w:t>fix</w:t>
      </w:r>
      <w:proofErr w:type="spellEnd"/>
      <w:r>
        <w:rPr>
          <w:rFonts w:ascii="Arial" w:hAnsi="Arial" w:cs="Arial"/>
          <w:sz w:val="20"/>
          <w:szCs w:val="20"/>
        </w:rPr>
        <w:t xml:space="preserve"> </w:t>
      </w:r>
      <w:proofErr w:type="spellStart"/>
      <w:r>
        <w:rPr>
          <w:rFonts w:ascii="Arial" w:hAnsi="Arial" w:cs="Arial"/>
          <w:sz w:val="20"/>
          <w:szCs w:val="20"/>
        </w:rPr>
        <w:t>price</w:t>
      </w:r>
      <w:proofErr w:type="spellEnd"/>
      <w:r>
        <w:rPr>
          <w:rFonts w:ascii="Arial" w:hAnsi="Arial" w:cs="Arial"/>
          <w:sz w:val="20"/>
          <w:szCs w:val="20"/>
        </w:rPr>
        <w:t>) principą. Tiekėjas pasiūlyme turi nurodyti vieną bendrą kainą už visus šioje Techninėje specifikacijoje apibrėžtus darbus Studijai paruošti.</w:t>
      </w:r>
    </w:p>
    <w:p w:rsidR="00F6559C" w:rsidRDefault="005504D7" w14:paraId="443F2CC5" w14:textId="77777777">
      <w:pPr>
        <w:pStyle w:val="ListParagraph"/>
        <w:numPr>
          <w:ilvl w:val="2"/>
          <w:numId w:val="2"/>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Techninės specifikacijos paruošimas (</w:t>
      </w:r>
      <w:r>
        <w:rPr>
          <w:rFonts w:ascii="Arial" w:hAnsi="Arial" w:cs="Arial"/>
          <w:sz w:val="20"/>
          <w:szCs w:val="20"/>
        </w:rPr>
        <w:fldChar w:fldCharType="begin"/>
      </w:r>
      <w:r>
        <w:rPr>
          <w:rFonts w:ascii="Arial" w:hAnsi="Arial" w:cs="Arial"/>
          <w:sz w:val="20"/>
          <w:szCs w:val="20"/>
        </w:rPr>
        <w:instrText xml:space="preserve"> REF _Ref223622432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1.1.2</w:t>
      </w:r>
      <w:r>
        <w:rPr>
          <w:rFonts w:ascii="Arial" w:hAnsi="Arial" w:cs="Arial"/>
          <w:sz w:val="20"/>
          <w:szCs w:val="20"/>
        </w:rPr>
        <w:fldChar w:fldCharType="end"/>
      </w:r>
      <w:r>
        <w:rPr>
          <w:rFonts w:ascii="Arial" w:hAnsi="Arial" w:cs="Arial"/>
          <w:sz w:val="20"/>
          <w:szCs w:val="20"/>
        </w:rPr>
        <w:t xml:space="preserve"> pirkimo objektas) – perkama taikant fiksuotos kainos (angl. </w:t>
      </w:r>
      <w:proofErr w:type="spellStart"/>
      <w:r>
        <w:rPr>
          <w:rFonts w:ascii="Arial" w:hAnsi="Arial" w:cs="Arial"/>
          <w:sz w:val="20"/>
          <w:szCs w:val="20"/>
        </w:rPr>
        <w:t>fix</w:t>
      </w:r>
      <w:proofErr w:type="spellEnd"/>
      <w:r>
        <w:rPr>
          <w:rFonts w:ascii="Arial" w:hAnsi="Arial" w:cs="Arial"/>
          <w:sz w:val="20"/>
          <w:szCs w:val="20"/>
        </w:rPr>
        <w:t xml:space="preserve"> </w:t>
      </w:r>
      <w:proofErr w:type="spellStart"/>
      <w:r>
        <w:rPr>
          <w:rFonts w:ascii="Arial" w:hAnsi="Arial" w:cs="Arial"/>
          <w:sz w:val="20"/>
          <w:szCs w:val="20"/>
        </w:rPr>
        <w:t>price</w:t>
      </w:r>
      <w:proofErr w:type="spellEnd"/>
      <w:r>
        <w:rPr>
          <w:rFonts w:ascii="Arial" w:hAnsi="Arial" w:cs="Arial"/>
          <w:sz w:val="20"/>
          <w:szCs w:val="20"/>
        </w:rPr>
        <w:t xml:space="preserve">) principą. Tiekėjas pasiūlyme turi nurodyti vieną kainą Techninės specifikacijos paruošimui, apimančią visus darbus, apibrėžtus šiame dokumente Techninei specifikacijai paruošti. </w:t>
      </w:r>
    </w:p>
    <w:p w:rsidR="00F6559C" w:rsidRDefault="005504D7" w14:paraId="443F2CC6" w14:textId="77777777">
      <w:pPr>
        <w:pStyle w:val="ListParagraph"/>
        <w:numPr>
          <w:ilvl w:val="2"/>
          <w:numId w:val="2"/>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Papildomos konsultacinės valandos pagal poreikį (</w:t>
      </w:r>
      <w:r>
        <w:rPr>
          <w:rFonts w:ascii="Arial" w:hAnsi="Arial" w:cs="Arial"/>
          <w:sz w:val="20"/>
          <w:szCs w:val="20"/>
        </w:rPr>
        <w:fldChar w:fldCharType="begin"/>
      </w:r>
      <w:r>
        <w:rPr>
          <w:rFonts w:ascii="Arial" w:hAnsi="Arial" w:cs="Arial"/>
          <w:sz w:val="20"/>
          <w:szCs w:val="20"/>
        </w:rPr>
        <w:instrText xml:space="preserve"> REF _Ref222926270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1.1.3</w:t>
      </w:r>
      <w:r>
        <w:rPr>
          <w:rFonts w:ascii="Arial" w:hAnsi="Arial" w:cs="Arial"/>
          <w:sz w:val="20"/>
          <w:szCs w:val="20"/>
        </w:rPr>
        <w:fldChar w:fldCharType="end"/>
      </w:r>
      <w:r>
        <w:rPr>
          <w:rFonts w:ascii="Arial" w:hAnsi="Arial" w:cs="Arial"/>
          <w:sz w:val="20"/>
          <w:szCs w:val="20"/>
        </w:rPr>
        <w:t xml:space="preserve"> pirkimo objektas) - perkamos taikant fiksuoto valandinio įkainio principą. Tiekėjas pasiūlyme turi nurodyti vienos konsultacinės valandos įkainį.</w:t>
      </w:r>
    </w:p>
    <w:p w:rsidR="00F6559C" w:rsidRDefault="005504D7" w14:paraId="443F2CC7" w14:textId="77777777">
      <w:pPr>
        <w:pStyle w:val="ListParagraph"/>
        <w:numPr>
          <w:ilvl w:val="2"/>
          <w:numId w:val="2"/>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Užsakovas perka 100 konsultacinių valandų, neįsipareigojant įsigyti jokio minimalaus konsultacinių valandų kiekio ir apmoka tik už faktiškai Užsakovo užsakytas ir Tiekėjo suteiktas konsultacines valandas.</w:t>
      </w:r>
    </w:p>
    <w:p w:rsidR="00F6559C" w:rsidRDefault="005504D7" w14:paraId="443F2CC8" w14:textId="77777777">
      <w:pPr>
        <w:numPr>
          <w:ilvl w:val="0"/>
          <w:numId w:val="3"/>
        </w:numPr>
        <w:pBdr>
          <w:top w:val="single" w:color="auto" w:sz="8" w:space="1"/>
          <w:bottom w:val="single" w:color="auto" w:sz="8" w:space="1"/>
        </w:pBdr>
        <w:tabs>
          <w:tab w:val="left" w:pos="284"/>
        </w:tabs>
        <w:spacing w:after="0" w:line="240" w:lineRule="auto"/>
        <w:ind w:left="0" w:firstLine="0"/>
        <w:jc w:val="both"/>
        <w:rPr>
          <w:rFonts w:ascii="Arial" w:hAnsi="Arial" w:eastAsia="Calibri" w:cs="Arial"/>
          <w:b/>
          <w:sz w:val="20"/>
          <w:szCs w:val="20"/>
        </w:rPr>
      </w:pPr>
      <w:r>
        <w:rPr>
          <w:rFonts w:ascii="Arial" w:hAnsi="Arial" w:eastAsia="Calibri" w:cs="Arial"/>
          <w:b/>
          <w:sz w:val="20"/>
          <w:szCs w:val="20"/>
        </w:rPr>
        <w:t>PREKIŲ PRISTATYMO ADRESAS IR TERMINAI / PASLAUGŲ TIEKIMO TVARKA IR TERMINAI:</w:t>
      </w:r>
    </w:p>
    <w:p w:rsidR="00F6559C" w:rsidRDefault="005504D7" w14:paraId="443F2CC9" w14:textId="77777777">
      <w:pPr>
        <w:pStyle w:val="ListParagraph"/>
        <w:numPr>
          <w:ilvl w:val="1"/>
          <w:numId w:val="3"/>
        </w:numPr>
        <w:tabs>
          <w:tab w:val="left" w:pos="567"/>
        </w:tabs>
        <w:spacing w:after="0" w:line="240" w:lineRule="auto"/>
        <w:ind w:left="426"/>
        <w:jc w:val="both"/>
        <w:rPr>
          <w:rFonts w:ascii="Arial" w:hAnsi="Arial" w:eastAsia="Calibri" w:cs="Arial"/>
          <w:color w:val="000000"/>
          <w:sz w:val="20"/>
          <w:szCs w:val="20"/>
        </w:rPr>
      </w:pPr>
      <w:r>
        <w:rPr>
          <w:rFonts w:ascii="Arial" w:hAnsi="Arial" w:eastAsia="Calibri" w:cs="Arial"/>
          <w:color w:val="000000"/>
          <w:sz w:val="20"/>
          <w:szCs w:val="20"/>
        </w:rPr>
        <w:t xml:space="preserve"> Paslaugų pristatymo adresas:</w:t>
      </w:r>
      <w:r>
        <w:rPr>
          <w:rFonts w:ascii="Arial" w:hAnsi="Arial" w:cs="Arial"/>
          <w:sz w:val="20"/>
          <w:szCs w:val="20"/>
        </w:rPr>
        <w:t xml:space="preserve"> Karlo Gustavo Emilio </w:t>
      </w:r>
      <w:proofErr w:type="spellStart"/>
      <w:r>
        <w:rPr>
          <w:rFonts w:ascii="Arial" w:hAnsi="Arial" w:cs="Arial"/>
          <w:sz w:val="20"/>
          <w:szCs w:val="20"/>
        </w:rPr>
        <w:t>Manerheimo</w:t>
      </w:r>
      <w:proofErr w:type="spellEnd"/>
      <w:r>
        <w:rPr>
          <w:rFonts w:ascii="Arial" w:hAnsi="Arial" w:cs="Arial"/>
          <w:sz w:val="20"/>
          <w:szCs w:val="20"/>
        </w:rPr>
        <w:t xml:space="preserve"> g. 8, LT-05131 Vilnius, arba nuotoliniu būdu pagal išankstinį susitarimą.</w:t>
      </w:r>
    </w:p>
    <w:p w:rsidR="00F6559C" w:rsidRDefault="005504D7" w14:paraId="443F2CCA" w14:textId="77777777">
      <w:pPr>
        <w:pStyle w:val="ListParagraph"/>
        <w:numPr>
          <w:ilvl w:val="1"/>
          <w:numId w:val="3"/>
        </w:numPr>
        <w:tabs>
          <w:tab w:val="left" w:pos="567"/>
        </w:tabs>
        <w:spacing w:after="0" w:line="240" w:lineRule="auto"/>
        <w:ind w:left="426"/>
        <w:jc w:val="both"/>
      </w:pPr>
      <w:r>
        <w:rPr>
          <w:rFonts w:ascii="Arial" w:hAnsi="Arial" w:eastAsia="Calibri" w:cs="Arial"/>
          <w:color w:val="000000"/>
          <w:sz w:val="20"/>
          <w:szCs w:val="20"/>
        </w:rPr>
        <w:t>Paslaugų teikimo terminas 36 mėnesiai.</w:t>
      </w:r>
    </w:p>
    <w:p w:rsidR="00F6559C" w:rsidRDefault="005504D7" w14:paraId="443F2CCB" w14:textId="77777777">
      <w:pPr>
        <w:numPr>
          <w:ilvl w:val="0"/>
          <w:numId w:val="3"/>
        </w:numPr>
        <w:pBdr>
          <w:top w:val="single" w:color="auto" w:sz="8" w:space="1"/>
          <w:bottom w:val="single" w:color="auto" w:sz="8" w:space="0"/>
        </w:pBdr>
        <w:tabs>
          <w:tab w:val="left" w:pos="284"/>
        </w:tabs>
        <w:spacing w:after="0" w:line="240" w:lineRule="auto"/>
        <w:ind w:left="0" w:firstLine="0"/>
        <w:contextualSpacing/>
        <w:jc w:val="both"/>
        <w:rPr>
          <w:rFonts w:ascii="Arial" w:hAnsi="Arial" w:eastAsia="Calibri" w:cs="Arial"/>
          <w:b/>
          <w:sz w:val="20"/>
          <w:szCs w:val="20"/>
        </w:rPr>
      </w:pPr>
      <w:r>
        <w:rPr>
          <w:rFonts w:ascii="Arial" w:hAnsi="Arial" w:eastAsia="Calibri" w:cs="Arial"/>
          <w:b/>
          <w:sz w:val="20"/>
          <w:szCs w:val="20"/>
        </w:rPr>
        <w:t>REIKALAVIMAI PIRKIMO OBJEKTUI</w:t>
      </w:r>
    </w:p>
    <w:p w:rsidR="00F6559C" w:rsidRDefault="005504D7" w14:paraId="443F2CCC" w14:textId="77777777">
      <w:pPr>
        <w:pStyle w:val="ListParagraph"/>
        <w:numPr>
          <w:ilvl w:val="1"/>
          <w:numId w:val="3"/>
        </w:numPr>
        <w:spacing w:after="0" w:line="240" w:lineRule="auto"/>
        <w:ind w:left="567" w:hanging="425"/>
        <w:jc w:val="both"/>
      </w:pPr>
      <w:r>
        <w:rPr>
          <w:rFonts w:ascii="Arial" w:hAnsi="Arial" w:eastAsia="Calibri" w:cs="Arial"/>
          <w:b/>
          <w:bCs/>
          <w:color w:val="000000"/>
          <w:sz w:val="20"/>
          <w:szCs w:val="20"/>
        </w:rPr>
        <w:t>Esamos situacijos aprašymas</w:t>
      </w:r>
      <w:r>
        <w:rPr>
          <w:rFonts w:ascii="Arial" w:hAnsi="Arial" w:eastAsia="Calibri" w:cs="Arial"/>
          <w:i/>
          <w:iCs/>
          <w:color w:val="000000"/>
          <w:sz w:val="20"/>
          <w:szCs w:val="20"/>
        </w:rPr>
        <w:t xml:space="preserve"> </w:t>
      </w:r>
    </w:p>
    <w:p w:rsidR="00F6559C" w:rsidRDefault="005504D7" w14:paraId="443F2CCD" w14:textId="77777777">
      <w:pPr>
        <w:ind w:firstLine="426"/>
        <w:jc w:val="both"/>
        <w:rPr>
          <w:rFonts w:ascii="Arial" w:hAnsi="Arial" w:eastAsia="Palemonas" w:cs="Arial"/>
          <w:sz w:val="20"/>
          <w:szCs w:val="20"/>
        </w:rPr>
      </w:pPr>
      <w:r>
        <w:rPr>
          <w:rFonts w:ascii="Arial" w:hAnsi="Arial" w:eastAsia="Palemonas" w:cs="Arial"/>
          <w:sz w:val="20"/>
          <w:szCs w:val="20"/>
        </w:rPr>
        <w:t>Užsakovas šiuo metu naudoja komercinės apskaitos sistemą – tai informacinė sistema, skirta surinkti, apdoroti ir saugoti elektros energijos apskaitos duomenis, gautus iš apskaitos prietaisų (4300 apskaitos prietaisų, kurių kiekis plečiasi apytiksliai po 320 per metus), bei užtikrinti patikimą ir tikslų klientų – elektros tinklų naudotojų – atsiskaitymą už perduotą ar suvartotą elektros energiją. Ši sistema nepakankamai atitinka įmonėje keliamus informacinės saugos reikalavimus ir kelia duomenų saugumo rizikų. Taip pat numatomas klientų ir apskaitos prietaisų skaičiaus augimas didina procesų apkrovą, o esami darbo procesai nėra pakankamai efektyvūs ir neleidžia optimaliai išnaudoti žmogiškųjų resursų — didėjant krūviui, didėja ir žmogiškųjų klaidų tikimybė, todėl neišvengiamai atsirastų poreikis plėsti darbuotojų skaičių.</w:t>
      </w:r>
      <w:r>
        <w:t xml:space="preserve"> </w:t>
      </w:r>
      <w:r>
        <w:rPr>
          <w:rFonts w:ascii="Arial" w:hAnsi="Arial" w:eastAsia="Palemonas" w:cs="Arial"/>
          <w:sz w:val="20"/>
          <w:szCs w:val="20"/>
        </w:rPr>
        <w:t>Šiuo metu įmonė aptarnauja 60 klientų. 2026–2027 metais planuojama dar 60 naujų klientų, o tai reikštų 100 % klientų skaičiaus augimą.</w:t>
      </w:r>
    </w:p>
    <w:p w:rsidR="00F6559C" w:rsidRDefault="005504D7" w14:paraId="443F2CCE" w14:textId="77777777">
      <w:pPr>
        <w:ind w:firstLine="426"/>
        <w:jc w:val="both"/>
        <w:rPr>
          <w:rFonts w:ascii="Arial" w:hAnsi="Arial" w:eastAsia="Palemonas" w:cs="Arial"/>
          <w:sz w:val="20"/>
          <w:szCs w:val="20"/>
        </w:rPr>
      </w:pPr>
      <w:r>
        <w:rPr>
          <w:rFonts w:ascii="Arial" w:hAnsi="Arial" w:eastAsia="Palemonas" w:cs="Arial"/>
          <w:sz w:val="20"/>
          <w:szCs w:val="20"/>
        </w:rPr>
        <w:t xml:space="preserve">Taip pat šiuo metu komercinės apskaitos galinė įranga (skaitikliai) komunikuoja specifiniu būdu – srovės kilpomis iki komercinių duomenų valdiklių. KDV veikia kaip </w:t>
      </w:r>
      <w:proofErr w:type="spellStart"/>
      <w:r>
        <w:rPr>
          <w:rFonts w:ascii="Arial" w:hAnsi="Arial" w:eastAsia="Palemonas" w:cs="Arial"/>
          <w:sz w:val="20"/>
          <w:szCs w:val="20"/>
        </w:rPr>
        <w:t>media</w:t>
      </w:r>
      <w:proofErr w:type="spellEnd"/>
      <w:r>
        <w:rPr>
          <w:rFonts w:ascii="Arial" w:hAnsi="Arial" w:eastAsia="Palemonas" w:cs="Arial"/>
          <w:sz w:val="20"/>
          <w:szCs w:val="20"/>
        </w:rPr>
        <w:t xml:space="preserve"> keitikliai iš/į srovės kilpas į/iš </w:t>
      </w:r>
      <w:proofErr w:type="spellStart"/>
      <w:r>
        <w:rPr>
          <w:rFonts w:ascii="Arial" w:hAnsi="Arial" w:eastAsia="Palemonas" w:cs="Arial"/>
          <w:sz w:val="20"/>
          <w:szCs w:val="20"/>
        </w:rPr>
        <w:t>Ethernet</w:t>
      </w:r>
      <w:proofErr w:type="spellEnd"/>
      <w:r>
        <w:rPr>
          <w:rFonts w:ascii="Arial" w:hAnsi="Arial" w:eastAsia="Palemonas" w:cs="Arial"/>
          <w:sz w:val="20"/>
          <w:szCs w:val="20"/>
        </w:rPr>
        <w:t xml:space="preserve">. Duomenų mainams naudojamas IEC1142 protokolas ir jis yra senas standartas, kurio nepalaiko nauji skaitikliai. Šiuolaikiniai skaitikliai turi integruotą </w:t>
      </w:r>
      <w:proofErr w:type="spellStart"/>
      <w:r>
        <w:rPr>
          <w:rFonts w:ascii="Arial" w:hAnsi="Arial" w:eastAsia="Palemonas" w:cs="Arial"/>
          <w:sz w:val="20"/>
          <w:szCs w:val="20"/>
        </w:rPr>
        <w:t>Ethernet</w:t>
      </w:r>
      <w:proofErr w:type="spellEnd"/>
      <w:r>
        <w:rPr>
          <w:rFonts w:ascii="Arial" w:hAnsi="Arial" w:eastAsia="Palemonas" w:cs="Arial"/>
          <w:sz w:val="20"/>
          <w:szCs w:val="20"/>
        </w:rPr>
        <w:t xml:space="preserve"> prievadą ir komunikuoja DLMS/COSEM protokolu. Šis protokolas naudojamas komercinei apskaitai ir šį protokolą palaiko visi šiuolaikiniai skaitikliai nepriklausomai nuo jų gamintojų. Dabartinė apskaitos sistema palaiko IEC1142 protokolą, o DLMS/COSEM palaiko tik dalinai (kiekvienam naujam skaitiklio tipui apskaitos sistemos gamintojas vykdo atskirą modulių programavimą (skaitiklio tvarkyklės diegimą), kas yra papildomas laikas ir sąnaudos). </w:t>
      </w:r>
    </w:p>
    <w:p w:rsidR="00F6559C" w:rsidRDefault="005504D7" w14:paraId="443F2CCF" w14:textId="39D6E7B0">
      <w:pPr>
        <w:ind w:firstLine="426"/>
        <w:jc w:val="both"/>
        <w:rPr>
          <w:rFonts w:ascii="Arial" w:hAnsi="Arial" w:eastAsia="Palemonas" w:cs="Arial"/>
          <w:sz w:val="20"/>
          <w:szCs w:val="20"/>
        </w:rPr>
      </w:pPr>
      <w:r>
        <w:rPr>
          <w:rFonts w:ascii="Arial" w:hAnsi="Arial" w:eastAsia="Palemonas" w:cs="Arial"/>
          <w:sz w:val="20"/>
          <w:szCs w:val="20"/>
        </w:rPr>
        <w:t xml:space="preserve">Siekiant pasirengti saugios, </w:t>
      </w:r>
      <w:r>
        <w:rPr>
          <w:rFonts w:ascii="Arial" w:hAnsi="Arial" w:eastAsia="Calibri" w:cs="Arial"/>
          <w:color w:val="000000"/>
          <w:sz w:val="20"/>
          <w:szCs w:val="20"/>
        </w:rPr>
        <w:t>lanksčios ir įmonės poreikius atitinkančios</w:t>
      </w:r>
      <w:r>
        <w:rPr>
          <w:rFonts w:ascii="Arial" w:hAnsi="Arial" w:eastAsia="Palemonas" w:cs="Arial"/>
          <w:sz w:val="20"/>
          <w:szCs w:val="20"/>
        </w:rPr>
        <w:t xml:space="preserve"> komercinės apskaitos sistemos atnaujinimui, būtina atlikti išsamią analizę, kuri įvertintų esamą situaciją, pateiktų dabartinės sistemos vertinimą, rekomendacijas bei išvadas vykdomiems procesams ir </w:t>
      </w:r>
      <w:r w:rsidR="00934293">
        <w:rPr>
          <w:rFonts w:ascii="Arial" w:hAnsi="Arial" w:eastAsia="Palemonas" w:cs="Arial"/>
          <w:sz w:val="20"/>
          <w:szCs w:val="20"/>
        </w:rPr>
        <w:t xml:space="preserve">būtų </w:t>
      </w:r>
      <w:r>
        <w:rPr>
          <w:rFonts w:ascii="Arial" w:hAnsi="Arial" w:eastAsia="Palemonas" w:cs="Arial"/>
          <w:sz w:val="20"/>
          <w:szCs w:val="20"/>
        </w:rPr>
        <w:t>pareng</w:t>
      </w:r>
      <w:r w:rsidR="00934293">
        <w:rPr>
          <w:rFonts w:ascii="Arial" w:hAnsi="Arial" w:eastAsia="Palemonas" w:cs="Arial"/>
          <w:sz w:val="20"/>
          <w:szCs w:val="20"/>
        </w:rPr>
        <w:t>ta</w:t>
      </w:r>
      <w:r>
        <w:rPr>
          <w:rFonts w:ascii="Arial" w:hAnsi="Arial" w:eastAsia="Palemonas" w:cs="Arial"/>
          <w:sz w:val="20"/>
          <w:szCs w:val="20"/>
        </w:rPr>
        <w:t xml:space="preserve"> Technin</w:t>
      </w:r>
      <w:r w:rsidR="00934293">
        <w:rPr>
          <w:rFonts w:ascii="Arial" w:hAnsi="Arial" w:eastAsia="Palemonas" w:cs="Arial"/>
          <w:sz w:val="20"/>
          <w:szCs w:val="20"/>
        </w:rPr>
        <w:t>ė</w:t>
      </w:r>
      <w:r>
        <w:rPr>
          <w:rFonts w:ascii="Arial" w:hAnsi="Arial" w:eastAsia="Palemonas" w:cs="Arial"/>
          <w:sz w:val="20"/>
          <w:szCs w:val="20"/>
        </w:rPr>
        <w:t xml:space="preserve"> specifikacij</w:t>
      </w:r>
      <w:r w:rsidR="00934293">
        <w:rPr>
          <w:rFonts w:ascii="Arial" w:hAnsi="Arial" w:eastAsia="Palemonas" w:cs="Arial"/>
          <w:sz w:val="20"/>
          <w:szCs w:val="20"/>
        </w:rPr>
        <w:t>a</w:t>
      </w:r>
      <w:r>
        <w:rPr>
          <w:rFonts w:ascii="Arial" w:hAnsi="Arial" w:eastAsia="Palemonas" w:cs="Arial"/>
          <w:sz w:val="20"/>
          <w:szCs w:val="20"/>
        </w:rPr>
        <w:t xml:space="preserve"> naujos sistemos pirkimui atsižvelgiant į esamą situaciją bei gautus rezultatus analiz</w:t>
      </w:r>
      <w:r w:rsidR="009850A1">
        <w:rPr>
          <w:rFonts w:ascii="Arial" w:hAnsi="Arial" w:eastAsia="Palemonas" w:cs="Arial"/>
          <w:sz w:val="20"/>
          <w:szCs w:val="20"/>
        </w:rPr>
        <w:t>ės</w:t>
      </w:r>
      <w:r>
        <w:rPr>
          <w:rFonts w:ascii="Arial" w:hAnsi="Arial" w:eastAsia="Palemonas" w:cs="Arial"/>
          <w:sz w:val="20"/>
          <w:szCs w:val="20"/>
        </w:rPr>
        <w:t xml:space="preserve"> metu.</w:t>
      </w:r>
    </w:p>
    <w:p w:rsidR="00F6559C" w:rsidRDefault="00F6559C" w14:paraId="443F2CD0" w14:textId="77777777">
      <w:pPr>
        <w:rPr>
          <w:rFonts w:ascii="Arial" w:hAnsi="Arial" w:eastAsia="Palemonas" w:cs="Arial"/>
          <w:sz w:val="20"/>
          <w:szCs w:val="20"/>
        </w:rPr>
      </w:pPr>
    </w:p>
    <w:p w:rsidR="00F6559C" w:rsidRDefault="00F6559C" w14:paraId="443F2CD1" w14:textId="77777777">
      <w:pPr>
        <w:ind w:firstLine="426"/>
        <w:jc w:val="both"/>
        <w:rPr>
          <w:rFonts w:ascii="Arial" w:hAnsi="Arial" w:eastAsia="Palemonas" w:cs="Arial"/>
          <w:sz w:val="20"/>
          <w:szCs w:val="20"/>
        </w:rPr>
      </w:pPr>
    </w:p>
    <w:p w:rsidR="00F6559C" w:rsidRDefault="008267E6" w14:paraId="443F2CD2" w14:textId="04831D83">
      <w:pPr>
        <w:spacing w:after="0"/>
        <w:ind w:firstLine="426"/>
        <w:rPr>
          <w:rFonts w:ascii="Arial" w:hAnsi="Arial" w:eastAsia="Calibri" w:cs="Arial"/>
          <w:sz w:val="20"/>
          <w:szCs w:val="20"/>
          <w:lang w:val="en-US"/>
        </w:rPr>
      </w:pPr>
      <w:r>
        <w:rPr>
          <w:rFonts w:ascii="Arial" w:hAnsi="Arial" w:eastAsia="Calibri" w:cs="Arial"/>
          <w:sz w:val="20"/>
          <w:szCs w:val="20"/>
          <w:lang w:val="en-US"/>
        </w:rPr>
        <w:lastRenderedPageBreak/>
        <w:fldChar w:fldCharType="begin"/>
      </w:r>
      <w:r>
        <w:rPr>
          <w:rFonts w:ascii="Arial" w:hAnsi="Arial" w:eastAsia="Calibri" w:cs="Arial"/>
          <w:sz w:val="20"/>
          <w:szCs w:val="20"/>
          <w:lang w:val="en-US"/>
        </w:rPr>
        <w:instrText xml:space="preserve"> REF _Ref226100173 \h </w:instrText>
      </w:r>
      <w:r>
        <w:rPr>
          <w:rFonts w:ascii="Arial" w:hAnsi="Arial" w:eastAsia="Calibri" w:cs="Arial"/>
          <w:sz w:val="20"/>
          <w:szCs w:val="20"/>
          <w:lang w:val="en-US"/>
        </w:rPr>
      </w:r>
      <w:r>
        <w:rPr>
          <w:rFonts w:ascii="Arial" w:hAnsi="Arial" w:eastAsia="Calibri" w:cs="Arial"/>
          <w:sz w:val="20"/>
          <w:szCs w:val="20"/>
          <w:lang w:val="en-US"/>
        </w:rPr>
        <w:fldChar w:fldCharType="separate"/>
      </w:r>
      <w:r>
        <w:t xml:space="preserve">pav. </w:t>
      </w:r>
      <w:r>
        <w:rPr>
          <w:noProof/>
        </w:rPr>
        <w:t>1</w:t>
      </w:r>
      <w:r>
        <w:t xml:space="preserve"> </w:t>
      </w:r>
      <w:r>
        <w:rPr>
          <w:rFonts w:ascii="Arial" w:hAnsi="Arial" w:eastAsia="Calibri" w:cs="Arial"/>
          <w:sz w:val="20"/>
          <w:szCs w:val="20"/>
          <w:lang w:val="en-US"/>
        </w:rPr>
        <w:fldChar w:fldCharType="end"/>
      </w:r>
      <w:proofErr w:type="spellStart"/>
      <w:r>
        <w:rPr>
          <w:rFonts w:ascii="Arial" w:hAnsi="Arial" w:eastAsia="Calibri" w:cs="Arial"/>
          <w:sz w:val="20"/>
          <w:szCs w:val="20"/>
          <w:lang w:val="en-US"/>
        </w:rPr>
        <w:t>p</w:t>
      </w:r>
      <w:r w:rsidR="005504D7">
        <w:rPr>
          <w:rFonts w:ascii="Arial" w:hAnsi="Arial" w:eastAsia="Calibri" w:cs="Arial"/>
          <w:sz w:val="20"/>
          <w:szCs w:val="20"/>
          <w:lang w:val="en-US"/>
        </w:rPr>
        <w:t>ateikiama</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esamos</w:t>
      </w:r>
      <w:proofErr w:type="spellEnd"/>
      <w:r w:rsidR="005504D7">
        <w:rPr>
          <w:rFonts w:ascii="Arial" w:hAnsi="Arial" w:eastAsia="Calibri" w:cs="Arial"/>
          <w:sz w:val="20"/>
          <w:szCs w:val="20"/>
          <w:lang w:val="en-US"/>
        </w:rPr>
        <w:t xml:space="preserve"> KAS IS schema, </w:t>
      </w:r>
      <w:proofErr w:type="spellStart"/>
      <w:r w:rsidR="005504D7">
        <w:rPr>
          <w:rFonts w:ascii="Arial" w:hAnsi="Arial" w:eastAsia="Calibri" w:cs="Arial"/>
          <w:sz w:val="20"/>
          <w:szCs w:val="20"/>
          <w:lang w:val="en-US"/>
        </w:rPr>
        <w:t>kurioje</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vaizduojama</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dabartinė</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architektūros</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struktūra</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bei</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su</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sistema</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susiję</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integraciniai</w:t>
      </w:r>
      <w:proofErr w:type="spellEnd"/>
      <w:r w:rsidR="005504D7">
        <w:rPr>
          <w:rFonts w:ascii="Arial" w:hAnsi="Arial" w:eastAsia="Calibri" w:cs="Arial"/>
          <w:sz w:val="20"/>
          <w:szCs w:val="20"/>
          <w:lang w:val="en-US"/>
        </w:rPr>
        <w:t xml:space="preserve"> </w:t>
      </w:r>
      <w:proofErr w:type="spellStart"/>
      <w:r w:rsidR="005504D7">
        <w:rPr>
          <w:rFonts w:ascii="Arial" w:hAnsi="Arial" w:eastAsia="Calibri" w:cs="Arial"/>
          <w:sz w:val="20"/>
          <w:szCs w:val="20"/>
          <w:lang w:val="en-US"/>
        </w:rPr>
        <w:t>ryšiai</w:t>
      </w:r>
      <w:proofErr w:type="spellEnd"/>
      <w:r w:rsidR="005504D7">
        <w:rPr>
          <w:rFonts w:ascii="Arial" w:hAnsi="Arial" w:eastAsia="Calibri" w:cs="Arial"/>
          <w:sz w:val="20"/>
          <w:szCs w:val="20"/>
          <w:lang w:val="en-US"/>
        </w:rPr>
        <w:t>.</w:t>
      </w:r>
    </w:p>
    <w:p w:rsidR="00F6559C" w:rsidRDefault="005504D7" w14:paraId="443F2CD3" w14:textId="77777777">
      <w:pPr>
        <w:spacing w:after="0"/>
        <w:ind w:firstLine="426"/>
        <w:rPr>
          <w:rFonts w:ascii="Arial" w:hAnsi="Arial" w:eastAsia="Calibri" w:cs="Arial"/>
          <w:sz w:val="20"/>
          <w:szCs w:val="20"/>
          <w:lang w:val="en-US"/>
        </w:rPr>
      </w:pPr>
      <w:proofErr w:type="spellStart"/>
      <w:r>
        <w:rPr>
          <w:rFonts w:ascii="Arial" w:hAnsi="Arial" w:eastAsia="Calibri" w:cs="Arial"/>
          <w:sz w:val="20"/>
          <w:szCs w:val="20"/>
          <w:lang w:val="en-US"/>
        </w:rPr>
        <w:t>Sistemos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architektūrą</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sudaro</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šie</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pagrindiniai</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komponentai</w:t>
      </w:r>
      <w:proofErr w:type="spellEnd"/>
      <w:r>
        <w:rPr>
          <w:rFonts w:ascii="Arial" w:hAnsi="Arial" w:eastAsia="Calibri" w:cs="Arial"/>
          <w:sz w:val="20"/>
          <w:szCs w:val="20"/>
          <w:lang w:val="en-US"/>
        </w:rPr>
        <w:t>:</w:t>
      </w:r>
    </w:p>
    <w:p w:rsidR="00F6559C" w:rsidRDefault="005504D7" w14:paraId="443F2CD4" w14:textId="77777777">
      <w:pPr>
        <w:numPr>
          <w:ilvl w:val="0"/>
          <w:numId w:val="4"/>
        </w:numPr>
        <w:spacing w:after="0"/>
        <w:rPr>
          <w:rFonts w:ascii="Arial" w:hAnsi="Arial" w:eastAsia="Calibri" w:cs="Arial"/>
          <w:sz w:val="20"/>
          <w:szCs w:val="20"/>
          <w:lang w:val="en-US"/>
        </w:rPr>
      </w:pPr>
      <w:r>
        <w:rPr>
          <w:rFonts w:ascii="Arial" w:hAnsi="Arial" w:eastAsia="Calibri" w:cs="Arial"/>
          <w:sz w:val="20"/>
          <w:szCs w:val="20"/>
          <w:lang w:val="en-US"/>
        </w:rPr>
        <w:t xml:space="preserve">WEB1 </w:t>
      </w:r>
      <w:proofErr w:type="spellStart"/>
      <w:r>
        <w:rPr>
          <w:rFonts w:ascii="Arial" w:hAnsi="Arial" w:eastAsia="Calibri" w:cs="Arial"/>
          <w:sz w:val="20"/>
          <w:szCs w:val="20"/>
          <w:lang w:val="en-US"/>
        </w:rPr>
        <w:t>ir</w:t>
      </w:r>
      <w:proofErr w:type="spellEnd"/>
      <w:r>
        <w:rPr>
          <w:rFonts w:ascii="Arial" w:hAnsi="Arial" w:eastAsia="Calibri" w:cs="Arial"/>
          <w:sz w:val="20"/>
          <w:szCs w:val="20"/>
          <w:lang w:val="en-US"/>
        </w:rPr>
        <w:t xml:space="preserve"> WEB2 – web </w:t>
      </w:r>
      <w:proofErr w:type="spellStart"/>
      <w:r>
        <w:rPr>
          <w:rFonts w:ascii="Arial" w:hAnsi="Arial" w:eastAsia="Calibri" w:cs="Arial"/>
          <w:sz w:val="20"/>
          <w:szCs w:val="20"/>
          <w:lang w:val="en-US"/>
        </w:rPr>
        <w:t>serveriai</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atsakingi</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už</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vartotojo</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sąsajos</w:t>
      </w:r>
      <w:proofErr w:type="spellEnd"/>
      <w:r>
        <w:rPr>
          <w:rFonts w:ascii="Arial" w:hAnsi="Arial" w:eastAsia="Calibri" w:cs="Arial"/>
          <w:sz w:val="20"/>
          <w:szCs w:val="20"/>
          <w:lang w:val="en-US"/>
        </w:rPr>
        <w:t xml:space="preserve"> (front-end) </w:t>
      </w:r>
      <w:proofErr w:type="spellStart"/>
      <w:r>
        <w:rPr>
          <w:rFonts w:ascii="Arial" w:hAnsi="Arial" w:eastAsia="Calibri" w:cs="Arial"/>
          <w:sz w:val="20"/>
          <w:szCs w:val="20"/>
          <w:lang w:val="en-US"/>
        </w:rPr>
        <w:t>veikimą</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ir</w:t>
      </w:r>
      <w:proofErr w:type="spellEnd"/>
      <w:r>
        <w:rPr>
          <w:rFonts w:ascii="Arial" w:hAnsi="Arial" w:eastAsia="Calibri" w:cs="Arial"/>
          <w:sz w:val="20"/>
          <w:szCs w:val="20"/>
          <w:lang w:val="en-US"/>
        </w:rPr>
        <w:t xml:space="preserve"> web </w:t>
      </w:r>
      <w:proofErr w:type="spellStart"/>
      <w:r>
        <w:rPr>
          <w:rFonts w:ascii="Arial" w:hAnsi="Arial" w:eastAsia="Calibri" w:cs="Arial"/>
          <w:sz w:val="20"/>
          <w:szCs w:val="20"/>
          <w:lang w:val="en-US"/>
        </w:rPr>
        <w:t>servisų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teikimą</w:t>
      </w:r>
      <w:proofErr w:type="spellEnd"/>
      <w:r>
        <w:rPr>
          <w:rFonts w:ascii="Arial" w:hAnsi="Arial" w:eastAsia="Calibri" w:cs="Arial"/>
          <w:sz w:val="20"/>
          <w:szCs w:val="20"/>
          <w:lang w:val="en-US"/>
        </w:rPr>
        <w:t xml:space="preserve">. </w:t>
      </w:r>
    </w:p>
    <w:p w:rsidR="00F6559C" w:rsidRDefault="005504D7" w14:paraId="443F2CD5" w14:textId="77777777">
      <w:pPr>
        <w:numPr>
          <w:ilvl w:val="0"/>
          <w:numId w:val="4"/>
        </w:numPr>
        <w:spacing w:after="0"/>
        <w:rPr>
          <w:rFonts w:ascii="Arial" w:hAnsi="Arial" w:eastAsia="Calibri" w:cs="Arial"/>
          <w:sz w:val="20"/>
          <w:szCs w:val="20"/>
          <w:lang w:val="en-US"/>
        </w:rPr>
      </w:pPr>
      <w:r>
        <w:rPr>
          <w:rFonts w:ascii="Arial" w:hAnsi="Arial" w:eastAsia="Calibri" w:cs="Arial"/>
          <w:sz w:val="20"/>
          <w:szCs w:val="20"/>
          <w:lang w:val="en-US"/>
        </w:rPr>
        <w:t xml:space="preserve">DAS1 </w:t>
      </w:r>
      <w:proofErr w:type="spellStart"/>
      <w:r>
        <w:rPr>
          <w:rFonts w:ascii="Arial" w:hAnsi="Arial" w:eastAsia="Calibri" w:cs="Arial"/>
          <w:sz w:val="20"/>
          <w:szCs w:val="20"/>
          <w:lang w:val="en-US"/>
        </w:rPr>
        <w:t>ir</w:t>
      </w:r>
      <w:proofErr w:type="spellEnd"/>
      <w:r>
        <w:rPr>
          <w:rFonts w:ascii="Arial" w:hAnsi="Arial" w:eastAsia="Calibri" w:cs="Arial"/>
          <w:sz w:val="20"/>
          <w:szCs w:val="20"/>
          <w:lang w:val="en-US"/>
        </w:rPr>
        <w:t xml:space="preserve"> DAS2 – </w:t>
      </w:r>
      <w:proofErr w:type="spellStart"/>
      <w:r>
        <w:rPr>
          <w:rFonts w:ascii="Arial" w:hAnsi="Arial" w:eastAsia="Calibri" w:cs="Arial"/>
          <w:sz w:val="20"/>
          <w:szCs w:val="20"/>
          <w:lang w:val="en-US"/>
        </w:rPr>
        <w:t>duomenų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surinkimo</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serveriai</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vykdantys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duomenų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surinkimą</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iš</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apskaitos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prietaisų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skaitiklių</w:t>
      </w:r>
      <w:proofErr w:type="spellEnd"/>
      <w:r>
        <w:rPr>
          <w:rFonts w:ascii="Arial" w:hAnsi="Arial" w:eastAsia="Calibri" w:cs="Arial"/>
          <w:sz w:val="20"/>
          <w:szCs w:val="20"/>
          <w:lang w:val="en-US"/>
        </w:rPr>
        <w:t xml:space="preserve">). </w:t>
      </w:r>
    </w:p>
    <w:p w:rsidR="00F6559C" w:rsidRDefault="005504D7" w14:paraId="443F2CD6" w14:textId="77777777">
      <w:pPr>
        <w:numPr>
          <w:ilvl w:val="0"/>
          <w:numId w:val="4"/>
        </w:numPr>
        <w:spacing w:after="0"/>
        <w:rPr>
          <w:rFonts w:ascii="Arial" w:hAnsi="Arial" w:eastAsia="Calibri" w:cs="Arial"/>
          <w:sz w:val="20"/>
          <w:szCs w:val="20"/>
          <w:lang w:val="en-US"/>
        </w:rPr>
      </w:pPr>
      <w:r>
        <w:rPr>
          <w:rFonts w:ascii="Arial" w:hAnsi="Arial" w:eastAsia="Calibri" w:cs="Arial"/>
          <w:sz w:val="20"/>
          <w:szCs w:val="20"/>
          <w:lang w:val="en-US"/>
        </w:rPr>
        <w:t xml:space="preserve">WEB3 – </w:t>
      </w:r>
      <w:proofErr w:type="spellStart"/>
      <w:r>
        <w:rPr>
          <w:rFonts w:ascii="Arial" w:hAnsi="Arial" w:eastAsia="Calibri" w:cs="Arial"/>
          <w:sz w:val="20"/>
          <w:szCs w:val="20"/>
          <w:lang w:val="en-US"/>
        </w:rPr>
        <w:t>izoliuotas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dedikuotas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serveris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skirtas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išorinių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užklausų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apdorojimui</w:t>
      </w:r>
      <w:proofErr w:type="spellEnd"/>
      <w:r>
        <w:rPr>
          <w:rFonts w:ascii="Arial" w:hAnsi="Arial" w:eastAsia="Calibri" w:cs="Arial"/>
          <w:sz w:val="20"/>
          <w:szCs w:val="20"/>
          <w:lang w:val="en-US"/>
        </w:rPr>
        <w:t xml:space="preserve">. </w:t>
      </w:r>
    </w:p>
    <w:p w:rsidR="00F6559C" w:rsidRDefault="005504D7" w14:paraId="443F2CD7" w14:textId="00B9CC7F">
      <w:pPr>
        <w:numPr>
          <w:ilvl w:val="0"/>
          <w:numId w:val="4"/>
        </w:numPr>
        <w:spacing w:after="0"/>
        <w:rPr>
          <w:rFonts w:ascii="Arial" w:hAnsi="Arial" w:eastAsia="Calibri" w:cs="Arial"/>
          <w:sz w:val="20"/>
          <w:szCs w:val="20"/>
          <w:lang w:val="en-US"/>
        </w:rPr>
      </w:pPr>
      <w:r>
        <w:rPr>
          <w:rFonts w:ascii="Arial" w:hAnsi="Arial" w:eastAsia="Calibri" w:cs="Arial"/>
          <w:sz w:val="20"/>
          <w:szCs w:val="20"/>
          <w:lang w:val="en-US"/>
        </w:rPr>
        <w:t>DB – „</w:t>
      </w:r>
      <w:r w:rsidRPr="00FB75C4" w:rsidR="00FB75C4">
        <w:t xml:space="preserve"> </w:t>
      </w:r>
      <w:proofErr w:type="spellStart"/>
      <w:r w:rsidR="00FB75C4">
        <w:t>Oracle</w:t>
      </w:r>
      <w:proofErr w:type="spellEnd"/>
      <w:r w:rsidR="00FB75C4">
        <w:t xml:space="preserve"> </w:t>
      </w:r>
      <w:r w:rsidRPr="00FB75C4" w:rsidR="00FB75C4">
        <w:rPr>
          <w:rFonts w:ascii="Arial" w:hAnsi="Arial" w:eastAsia="Calibri" w:cs="Arial"/>
          <w:sz w:val="20"/>
          <w:szCs w:val="20"/>
        </w:rPr>
        <w:t xml:space="preserve">Standard </w:t>
      </w:r>
      <w:proofErr w:type="gramStart"/>
      <w:r w:rsidRPr="00FB75C4" w:rsidR="00FB75C4">
        <w:rPr>
          <w:rFonts w:ascii="Arial" w:hAnsi="Arial" w:eastAsia="Calibri" w:cs="Arial"/>
          <w:sz w:val="20"/>
          <w:szCs w:val="20"/>
        </w:rPr>
        <w:t>Edition</w:t>
      </w:r>
      <w:r>
        <w:rPr>
          <w:rFonts w:ascii="Arial" w:hAnsi="Arial" w:eastAsia="Calibri" w:cs="Arial"/>
          <w:sz w:val="20"/>
          <w:szCs w:val="20"/>
          <w:lang w:val="en-US"/>
        </w:rPr>
        <w:t xml:space="preserve">“ </w:t>
      </w:r>
      <w:proofErr w:type="spellStart"/>
      <w:r>
        <w:rPr>
          <w:rFonts w:ascii="Arial" w:hAnsi="Arial" w:eastAsia="Calibri" w:cs="Arial"/>
          <w:sz w:val="20"/>
          <w:szCs w:val="20"/>
          <w:lang w:val="en-US"/>
        </w:rPr>
        <w:t>duomenų</w:t>
      </w:r>
      <w:proofErr w:type="spellEnd"/>
      <w:proofErr w:type="gramEnd"/>
      <w:r>
        <w:rPr>
          <w:rFonts w:ascii="Arial" w:hAnsi="Arial" w:eastAsia="Calibri" w:cs="Arial"/>
          <w:sz w:val="20"/>
          <w:szCs w:val="20"/>
          <w:lang w:val="en-US"/>
        </w:rPr>
        <w:t xml:space="preserve"> </w:t>
      </w:r>
      <w:proofErr w:type="spellStart"/>
      <w:r>
        <w:rPr>
          <w:rFonts w:ascii="Arial" w:hAnsi="Arial" w:eastAsia="Calibri" w:cs="Arial"/>
          <w:sz w:val="20"/>
          <w:szCs w:val="20"/>
          <w:lang w:val="en-US"/>
        </w:rPr>
        <w:t>bazė</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kurioje</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saugomi</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sistemos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duomenys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ir</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realizuotas</w:t>
      </w:r>
      <w:proofErr w:type="spellEnd"/>
      <w:r>
        <w:rPr>
          <w:rFonts w:ascii="Arial" w:hAnsi="Arial" w:eastAsia="Calibri" w:cs="Arial"/>
          <w:sz w:val="20"/>
          <w:szCs w:val="20"/>
          <w:lang w:val="en-US"/>
        </w:rPr>
        <w:t xml:space="preserve"> API </w:t>
      </w:r>
      <w:proofErr w:type="spellStart"/>
      <w:r>
        <w:rPr>
          <w:rFonts w:ascii="Arial" w:hAnsi="Arial" w:eastAsia="Calibri" w:cs="Arial"/>
          <w:sz w:val="20"/>
          <w:szCs w:val="20"/>
          <w:lang w:val="en-US"/>
        </w:rPr>
        <w:t>funkcionalumas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skirtas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komunikacijai</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su</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kitomis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vidinėmis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sistemomis</w:t>
      </w:r>
      <w:proofErr w:type="spellEnd"/>
      <w:r>
        <w:rPr>
          <w:rFonts w:ascii="Arial" w:hAnsi="Arial" w:eastAsia="Calibri" w:cs="Arial"/>
          <w:sz w:val="20"/>
          <w:szCs w:val="20"/>
          <w:lang w:val="en-US"/>
        </w:rPr>
        <w:t xml:space="preserve"> per ESB1 </w:t>
      </w:r>
      <w:proofErr w:type="spellStart"/>
      <w:r>
        <w:rPr>
          <w:rFonts w:ascii="Arial" w:hAnsi="Arial" w:eastAsia="Calibri" w:cs="Arial"/>
          <w:sz w:val="20"/>
          <w:szCs w:val="20"/>
          <w:lang w:val="en-US"/>
        </w:rPr>
        <w:t>integracinę</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sąsają</w:t>
      </w:r>
      <w:proofErr w:type="spellEnd"/>
      <w:r>
        <w:rPr>
          <w:rFonts w:ascii="Arial" w:hAnsi="Arial" w:eastAsia="Calibri" w:cs="Arial"/>
          <w:sz w:val="20"/>
          <w:szCs w:val="20"/>
          <w:lang w:val="en-US"/>
        </w:rPr>
        <w:t xml:space="preserve">. </w:t>
      </w:r>
    </w:p>
    <w:p w:rsidR="00F6559C" w:rsidRDefault="005504D7" w14:paraId="443F2CD8" w14:textId="350FE483">
      <w:pPr>
        <w:spacing w:after="0"/>
        <w:ind w:firstLine="426"/>
        <w:rPr>
          <w:rFonts w:ascii="Arial" w:hAnsi="Arial" w:eastAsia="Calibri" w:cs="Arial"/>
          <w:sz w:val="20"/>
          <w:szCs w:val="20"/>
          <w:lang w:val="en-US"/>
        </w:rPr>
      </w:pPr>
      <w:proofErr w:type="spellStart"/>
      <w:r>
        <w:rPr>
          <w:rFonts w:ascii="Arial" w:hAnsi="Arial" w:eastAsia="Calibri" w:cs="Arial"/>
          <w:sz w:val="20"/>
          <w:szCs w:val="20"/>
          <w:lang w:val="en-US"/>
        </w:rPr>
        <w:t>Duomenų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mainai</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su</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kitomis</w:t>
      </w:r>
      <w:proofErr w:type="spellEnd"/>
      <w:r>
        <w:rPr>
          <w:rFonts w:ascii="Arial" w:hAnsi="Arial" w:eastAsia="Calibri" w:cs="Arial"/>
          <w:sz w:val="20"/>
          <w:szCs w:val="20"/>
          <w:lang w:val="en-US"/>
        </w:rPr>
        <w:t xml:space="preserve"> </w:t>
      </w:r>
      <w:proofErr w:type="spellStart"/>
      <w:proofErr w:type="gramStart"/>
      <w:r>
        <w:rPr>
          <w:rFonts w:ascii="Arial" w:hAnsi="Arial" w:eastAsia="Calibri" w:cs="Arial"/>
          <w:sz w:val="20"/>
          <w:szCs w:val="20"/>
          <w:lang w:val="en-US"/>
        </w:rPr>
        <w:t>sistemomis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vykdomi</w:t>
      </w:r>
      <w:proofErr w:type="spellEnd"/>
      <w:proofErr w:type="gramEnd"/>
      <w:r>
        <w:rPr>
          <w:rFonts w:ascii="Arial" w:hAnsi="Arial" w:eastAsia="Calibri" w:cs="Arial"/>
          <w:sz w:val="20"/>
          <w:szCs w:val="20"/>
          <w:lang w:val="en-US"/>
        </w:rPr>
        <w:t xml:space="preserve"> per ESB2 </w:t>
      </w:r>
      <w:proofErr w:type="spellStart"/>
      <w:r>
        <w:rPr>
          <w:rFonts w:ascii="Arial" w:hAnsi="Arial" w:eastAsia="Calibri" w:cs="Arial"/>
          <w:sz w:val="20"/>
          <w:szCs w:val="20"/>
          <w:lang w:val="en-US"/>
        </w:rPr>
        <w:t>duomenų</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perdavimo</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kanalą</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kuris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realizuotas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naudojant</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apkrovos</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balansavimo</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sprendimą</w:t>
      </w:r>
      <w:proofErr w:type="spellEnd"/>
      <w:r>
        <w:rPr>
          <w:rFonts w:ascii="Arial" w:hAnsi="Arial" w:eastAsia="Calibri" w:cs="Arial"/>
          <w:sz w:val="20"/>
          <w:szCs w:val="20"/>
          <w:lang w:val="en-US"/>
        </w:rPr>
        <w:t xml:space="preserve"> (</w:t>
      </w:r>
      <w:proofErr w:type="spellStart"/>
      <w:r>
        <w:rPr>
          <w:rFonts w:ascii="Arial" w:hAnsi="Arial" w:eastAsia="Calibri" w:cs="Arial"/>
          <w:sz w:val="20"/>
          <w:szCs w:val="20"/>
          <w:lang w:val="en-US"/>
        </w:rPr>
        <w:t>angl.</w:t>
      </w:r>
      <w:proofErr w:type="spellEnd"/>
      <w:r>
        <w:rPr>
          <w:rFonts w:ascii="Arial" w:hAnsi="Arial" w:eastAsia="Calibri" w:cs="Arial"/>
          <w:sz w:val="20"/>
          <w:szCs w:val="20"/>
          <w:lang w:val="en-US"/>
        </w:rPr>
        <w:t xml:space="preserve"> </w:t>
      </w:r>
      <w:r>
        <w:rPr>
          <w:rFonts w:ascii="Arial" w:hAnsi="Arial" w:eastAsia="Calibri" w:cs="Arial"/>
          <w:i/>
          <w:iCs/>
          <w:sz w:val="20"/>
          <w:szCs w:val="20"/>
          <w:lang w:val="en-US"/>
        </w:rPr>
        <w:t>load balancer</w:t>
      </w:r>
      <w:r>
        <w:rPr>
          <w:rFonts w:ascii="Arial" w:hAnsi="Arial" w:eastAsia="Calibri" w:cs="Arial"/>
          <w:sz w:val="20"/>
          <w:szCs w:val="20"/>
          <w:lang w:val="en-US"/>
        </w:rPr>
        <w:t xml:space="preserve">) per WEB1 </w:t>
      </w:r>
      <w:proofErr w:type="spellStart"/>
      <w:r>
        <w:rPr>
          <w:rFonts w:ascii="Arial" w:hAnsi="Arial" w:eastAsia="Calibri" w:cs="Arial"/>
          <w:sz w:val="20"/>
          <w:szCs w:val="20"/>
          <w:lang w:val="en-US"/>
        </w:rPr>
        <w:t>ir</w:t>
      </w:r>
      <w:proofErr w:type="spellEnd"/>
      <w:r>
        <w:rPr>
          <w:rFonts w:ascii="Arial" w:hAnsi="Arial" w:eastAsia="Calibri" w:cs="Arial"/>
          <w:sz w:val="20"/>
          <w:szCs w:val="20"/>
          <w:lang w:val="en-US"/>
        </w:rPr>
        <w:t xml:space="preserve"> WEB2 </w:t>
      </w:r>
      <w:proofErr w:type="spellStart"/>
      <w:r>
        <w:rPr>
          <w:rFonts w:ascii="Arial" w:hAnsi="Arial" w:eastAsia="Calibri" w:cs="Arial"/>
          <w:sz w:val="20"/>
          <w:szCs w:val="20"/>
          <w:lang w:val="en-US"/>
        </w:rPr>
        <w:t>serverius</w:t>
      </w:r>
      <w:proofErr w:type="spellEnd"/>
      <w:r>
        <w:rPr>
          <w:rFonts w:ascii="Arial" w:hAnsi="Arial" w:eastAsia="Calibri" w:cs="Arial"/>
          <w:sz w:val="20"/>
          <w:szCs w:val="20"/>
          <w:lang w:val="en-US"/>
        </w:rPr>
        <w:t>.</w:t>
      </w:r>
    </w:p>
    <w:p w:rsidR="00F6559C" w:rsidRDefault="00F6559C" w14:paraId="443F2CD9" w14:textId="77777777">
      <w:pPr>
        <w:rPr>
          <w:rFonts w:ascii="Arial" w:hAnsi="Arial" w:eastAsia="Calibri" w:cs="Arial"/>
          <w:sz w:val="20"/>
          <w:szCs w:val="20"/>
        </w:rPr>
      </w:pPr>
    </w:p>
    <w:p w:rsidR="00F74A3D" w:rsidP="00AE22FE" w:rsidRDefault="005504D7" w14:paraId="7F96E91C" w14:textId="77777777">
      <w:pPr>
        <w:keepNext/>
      </w:pPr>
      <w:r>
        <w:rPr>
          <w:rFonts w:ascii="Arial" w:hAnsi="Arial" w:eastAsia="Calibri" w:cs="Arial"/>
          <w:noProof/>
          <w:sz w:val="20"/>
          <w:szCs w:val="20"/>
        </w:rPr>
        <w:drawing>
          <wp:inline distT="0" distB="0" distL="0" distR="0" wp14:anchorId="443F2D58" wp14:editId="443F2D59">
            <wp:extent cx="5941695" cy="4194175"/>
            <wp:effectExtent l="0" t="0" r="1905" b="0"/>
            <wp:docPr id="1806746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5941695" cy="4194175"/>
                    </a:xfrm>
                    <a:prstGeom prst="rect">
                      <a:avLst/>
                    </a:prstGeom>
                  </pic:spPr>
                </pic:pic>
              </a:graphicData>
            </a:graphic>
          </wp:inline>
        </w:drawing>
      </w:r>
    </w:p>
    <w:p w:rsidR="00F6559C" w:rsidP="00AE22FE" w:rsidRDefault="00F74A3D" w14:paraId="443F2CDA" w14:textId="66355DE1">
      <w:pPr>
        <w:pStyle w:val="Caption"/>
        <w:rPr>
          <w:rFonts w:ascii="Arial" w:hAnsi="Arial" w:eastAsia="Calibri" w:cs="Arial"/>
          <w:sz w:val="20"/>
          <w:szCs w:val="20"/>
        </w:rPr>
      </w:pPr>
      <w:bookmarkStart w:name="_Ref226100178" w:id="5"/>
      <w:bookmarkStart w:name="_Ref226100173" w:id="6"/>
      <w:r>
        <w:t xml:space="preserve">pav. </w:t>
      </w:r>
      <w:r>
        <w:fldChar w:fldCharType="begin"/>
      </w:r>
      <w:r>
        <w:instrText xml:space="preserve"> SEQ pav. \* ARABIC </w:instrText>
      </w:r>
      <w:r>
        <w:fldChar w:fldCharType="separate"/>
      </w:r>
      <w:r>
        <w:rPr>
          <w:noProof/>
        </w:rPr>
        <w:t>1</w:t>
      </w:r>
      <w:r>
        <w:fldChar w:fldCharType="end"/>
      </w:r>
      <w:bookmarkEnd w:id="5"/>
      <w:r>
        <w:t xml:space="preserve"> </w:t>
      </w:r>
      <w:bookmarkStart w:name="_Ref226100185" w:id="7"/>
      <w:r>
        <w:t>Dabartinės KAS IS schema</w:t>
      </w:r>
      <w:bookmarkEnd w:id="6"/>
      <w:bookmarkEnd w:id="7"/>
    </w:p>
    <w:p w:rsidR="00F6559C" w:rsidRDefault="005504D7" w14:paraId="443F2CDB" w14:textId="77777777">
      <w:pPr>
        <w:ind w:firstLine="426"/>
        <w:rPr>
          <w:rFonts w:ascii="Arial" w:hAnsi="Arial" w:eastAsia="Calibri" w:cs="Arial"/>
          <w:sz w:val="20"/>
          <w:szCs w:val="20"/>
        </w:rPr>
      </w:pPr>
      <w:r>
        <w:rPr>
          <w:rFonts w:ascii="Arial" w:hAnsi="Arial" w:eastAsia="Calibri" w:cs="Arial"/>
          <w:sz w:val="20"/>
          <w:szCs w:val="20"/>
        </w:rPr>
        <w:t>Pažymėtina, kad šiuo metu sistemoje kaupiami duomenys nuo 2017 metų, nors aktualių istorinių duomenų poreikis neviršija vienerių metų laikotarpio.</w:t>
      </w:r>
    </w:p>
    <w:p w:rsidR="00F6559C" w:rsidRDefault="00F6559C" w14:paraId="443F2CDC" w14:textId="77777777">
      <w:pPr>
        <w:rPr>
          <w:rFonts w:ascii="Arial" w:hAnsi="Arial" w:eastAsia="Calibri" w:cs="Arial"/>
          <w:sz w:val="20"/>
          <w:szCs w:val="20"/>
        </w:rPr>
      </w:pPr>
    </w:p>
    <w:p w:rsidR="00F6559C" w:rsidRDefault="00F6559C" w14:paraId="443F2CDD" w14:textId="77777777">
      <w:pPr>
        <w:rPr>
          <w:rFonts w:ascii="Arial" w:hAnsi="Arial" w:eastAsia="Calibri" w:cs="Arial"/>
          <w:sz w:val="20"/>
          <w:szCs w:val="20"/>
        </w:rPr>
      </w:pPr>
    </w:p>
    <w:p w:rsidR="00F6559C" w:rsidRDefault="00F6559C" w14:paraId="443F2CDE" w14:textId="77777777">
      <w:pPr>
        <w:rPr>
          <w:rFonts w:ascii="Arial" w:hAnsi="Arial" w:eastAsia="Calibri" w:cs="Arial"/>
          <w:sz w:val="20"/>
          <w:szCs w:val="20"/>
        </w:rPr>
      </w:pPr>
    </w:p>
    <w:p w:rsidR="00F6559C" w:rsidRDefault="00F6559C" w14:paraId="443F2CDF" w14:textId="77777777">
      <w:pPr>
        <w:rPr>
          <w:rFonts w:ascii="Arial" w:hAnsi="Arial" w:eastAsia="Calibri" w:cs="Arial"/>
          <w:sz w:val="20"/>
          <w:szCs w:val="20"/>
        </w:rPr>
      </w:pPr>
    </w:p>
    <w:p w:rsidR="00F6559C" w:rsidRDefault="00F6559C" w14:paraId="443F2CE0" w14:textId="77777777">
      <w:pPr>
        <w:rPr>
          <w:rFonts w:ascii="Arial" w:hAnsi="Arial" w:eastAsia="Calibri" w:cs="Arial"/>
          <w:sz w:val="20"/>
          <w:szCs w:val="20"/>
        </w:rPr>
      </w:pPr>
    </w:p>
    <w:p w:rsidR="00F6559C" w:rsidRDefault="005504D7" w14:paraId="443F2CE1" w14:textId="77777777">
      <w:pPr>
        <w:rPr>
          <w:rFonts w:ascii="Arial" w:hAnsi="Arial" w:eastAsia="Calibri" w:cs="Arial"/>
          <w:sz w:val="20"/>
          <w:szCs w:val="20"/>
        </w:rPr>
      </w:pPr>
      <w:r>
        <w:rPr>
          <w:rFonts w:ascii="Arial" w:hAnsi="Arial" w:eastAsia="Calibri" w:cs="Arial"/>
          <w:sz w:val="20"/>
          <w:szCs w:val="20"/>
        </w:rPr>
        <w:br w:type="page"/>
      </w:r>
    </w:p>
    <w:p w:rsidR="00F6559C" w:rsidRDefault="005504D7" w14:paraId="443F2CE2" w14:textId="77777777">
      <w:pPr>
        <w:pStyle w:val="ListParagraph"/>
        <w:numPr>
          <w:ilvl w:val="1"/>
          <w:numId w:val="3"/>
        </w:numPr>
        <w:tabs>
          <w:tab w:val="left" w:pos="360"/>
        </w:tabs>
        <w:spacing w:after="0" w:line="240" w:lineRule="auto"/>
        <w:jc w:val="both"/>
        <w:rPr>
          <w:rFonts w:ascii="Arial" w:hAnsi="Arial" w:cs="Arial"/>
          <w:sz w:val="20"/>
          <w:szCs w:val="20"/>
        </w:rPr>
      </w:pPr>
      <w:r>
        <w:rPr>
          <w:rFonts w:ascii="Arial" w:hAnsi="Arial" w:eastAsia="Calibri" w:cs="Arial"/>
          <w:b/>
          <w:bCs/>
          <w:sz w:val="20"/>
          <w:szCs w:val="20"/>
        </w:rPr>
        <w:lastRenderedPageBreak/>
        <w:t xml:space="preserve">Pirkimo apimties detalizavimas. </w:t>
      </w:r>
      <w:r>
        <w:rPr>
          <w:rFonts w:ascii="Arial" w:hAnsi="Arial" w:cs="Arial"/>
          <w:b/>
          <w:bCs/>
          <w:sz w:val="20"/>
          <w:szCs w:val="20"/>
        </w:rPr>
        <w:t>Studijos (</w:t>
      </w:r>
      <w:r>
        <w:rPr>
          <w:rFonts w:ascii="Arial" w:hAnsi="Arial" w:cs="Arial"/>
          <w:b/>
          <w:bCs/>
          <w:sz w:val="20"/>
          <w:szCs w:val="20"/>
        </w:rPr>
        <w:fldChar w:fldCharType="begin"/>
      </w:r>
      <w:r>
        <w:rPr>
          <w:rFonts w:ascii="Arial" w:hAnsi="Arial" w:cs="Arial"/>
          <w:b/>
          <w:bCs/>
          <w:sz w:val="20"/>
          <w:szCs w:val="20"/>
        </w:rPr>
        <w:instrText xml:space="preserve"> REF _Ref223622421 \r \h  \* MERGEFORMAT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1.1.1</w:t>
      </w:r>
      <w:r>
        <w:rPr>
          <w:rFonts w:ascii="Arial" w:hAnsi="Arial" w:cs="Arial"/>
          <w:b/>
          <w:bCs/>
          <w:sz w:val="20"/>
          <w:szCs w:val="20"/>
        </w:rPr>
        <w:fldChar w:fldCharType="end"/>
      </w:r>
      <w:r>
        <w:rPr>
          <w:rFonts w:ascii="Arial" w:hAnsi="Arial" w:cs="Arial"/>
          <w:b/>
          <w:bCs/>
          <w:sz w:val="20"/>
          <w:szCs w:val="20"/>
        </w:rPr>
        <w:t xml:space="preserve"> pirkimo objektas) užduotys</w:t>
      </w:r>
    </w:p>
    <w:p w:rsidRPr="00E5533D" w:rsidR="00F6559C" w:rsidRDefault="005504D7" w14:paraId="443F2CE3" w14:textId="711E4C28">
      <w:pPr>
        <w:pStyle w:val="ListParagraph"/>
        <w:numPr>
          <w:ilvl w:val="2"/>
          <w:numId w:val="3"/>
        </w:numPr>
        <w:rPr>
          <w:rFonts w:ascii="Arial" w:hAnsi="Arial" w:cs="Arial"/>
          <w:sz w:val="20"/>
          <w:szCs w:val="20"/>
        </w:rPr>
      </w:pPr>
      <w:bookmarkStart w:name="_Ref225333340" w:id="8"/>
      <w:r>
        <w:rPr>
          <w:rFonts w:ascii="Arial" w:hAnsi="Arial" w:cs="Arial"/>
          <w:sz w:val="20"/>
          <w:szCs w:val="20"/>
        </w:rPr>
        <w:t>Tiekėjas turi atlikti Užsakovo KAS veiklos procesų esamos situacijos analizę, apimančią procesų eigą, dalyvius, funkcijas ir tarpusavio sąsajas. Analizė turi apimti ne mažiau kaip pateiktas procesų grupes ir būti dokumentuota taip, kad būtų naudojama tolimesniam sprendinių projektavimui. Dokumentacijoje turi būti pateiktas aiškus esamos situacijos („</w:t>
      </w:r>
      <w:proofErr w:type="spellStart"/>
      <w:r>
        <w:rPr>
          <w:rFonts w:ascii="Arial" w:hAnsi="Arial" w:cs="Arial"/>
          <w:sz w:val="20"/>
          <w:szCs w:val="20"/>
        </w:rPr>
        <w:t>as-is</w:t>
      </w:r>
      <w:proofErr w:type="spellEnd"/>
      <w:r>
        <w:rPr>
          <w:rFonts w:ascii="Arial" w:hAnsi="Arial" w:cs="Arial"/>
          <w:sz w:val="20"/>
          <w:szCs w:val="20"/>
        </w:rPr>
        <w:t>“) ir siekiamos būsenos („to-be“) palyginimas, o struktūrizuoti (pvz., lentelių forma) duomenys turi būti tinkami naudoti kaip pagrindas vykdant vėlesnius projekto uždavinius. Analizės rezultatas turi apimti atotrūkio (GAP) analizę, identifikuojančią esamus trūkumus ir neatitikimus bei sudarančią prielaidas procesų optimizavimui ir</w:t>
      </w:r>
      <w:r w:rsidRPr="00AE22FE" w:rsidR="00D13950">
        <w:rPr>
          <w:rFonts w:ascii="Arial" w:hAnsi="Arial" w:cs="Arial"/>
          <w:sz w:val="20"/>
          <w:szCs w:val="20"/>
        </w:rPr>
        <w:t xml:space="preserve"> procese naudojamų IT sistemų automatizavimui.</w:t>
      </w:r>
      <w:r w:rsidR="00D13950">
        <w:rPr>
          <w:rFonts w:ascii="Arial" w:hAnsi="Arial" w:cs="Arial"/>
          <w:sz w:val="20"/>
          <w:szCs w:val="20"/>
        </w:rPr>
        <w:t xml:space="preserve"> A</w:t>
      </w:r>
      <w:r w:rsidRPr="00E5533D">
        <w:rPr>
          <w:rFonts w:ascii="Arial" w:hAnsi="Arial" w:cs="Arial"/>
          <w:sz w:val="20"/>
          <w:szCs w:val="20"/>
        </w:rPr>
        <w:t>nalizuojamų veiklos procesų sąrašas:</w:t>
      </w:r>
      <w:bookmarkStart w:name="_Ref225773428" w:id="9"/>
      <w:bookmarkEnd w:id="8"/>
    </w:p>
    <w:bookmarkEnd w:id="9"/>
    <w:p w:rsidR="00F6559C" w:rsidRDefault="222A3A23" w14:paraId="443F2CE4" w14:textId="08240286">
      <w:pPr>
        <w:pStyle w:val="ListParagraph"/>
        <w:numPr>
          <w:ilvl w:val="3"/>
          <w:numId w:val="3"/>
        </w:numPr>
        <w:rPr>
          <w:rFonts w:ascii="Arial" w:hAnsi="Arial" w:cs="Arial"/>
          <w:sz w:val="20"/>
          <w:szCs w:val="20"/>
        </w:rPr>
      </w:pPr>
      <w:r w:rsidRPr="29E0EB19">
        <w:rPr>
          <w:rFonts w:ascii="Arial" w:hAnsi="Arial" w:cs="Arial"/>
          <w:sz w:val="20"/>
          <w:szCs w:val="20"/>
        </w:rPr>
        <w:t>Elektros perdavimo paslaugų valdymo procesų grupė. Apima duomenų apdorojimą bei perdavimo paslaugų apskaitos vykdymą.</w:t>
      </w:r>
    </w:p>
    <w:p w:rsidR="00F6559C" w:rsidRDefault="005504D7" w14:paraId="443F2CE5" w14:textId="68819183">
      <w:pPr>
        <w:pStyle w:val="ListParagraph"/>
        <w:numPr>
          <w:ilvl w:val="3"/>
          <w:numId w:val="3"/>
        </w:numPr>
        <w:rPr>
          <w:rFonts w:ascii="Arial" w:hAnsi="Arial" w:cs="Arial"/>
          <w:sz w:val="20"/>
          <w:szCs w:val="20"/>
        </w:rPr>
      </w:pPr>
      <w:r w:rsidRPr="5C8D4731">
        <w:rPr>
          <w:rFonts w:ascii="Arial" w:hAnsi="Arial" w:cs="Arial"/>
          <w:sz w:val="20"/>
          <w:szCs w:val="20"/>
        </w:rPr>
        <w:t>Paslaugų su kitais perdavimo sistemos operatoriais (toliau – PSO) valdymo procesų grupė. Apima  tarpsisteminių duomenų mainų užtikrinimą bei perdavimo paslaugų apskaitos vykdymą.</w:t>
      </w:r>
    </w:p>
    <w:p w:rsidR="00F6559C" w:rsidRDefault="005504D7" w14:paraId="443F2CE6" w14:textId="32D611DE">
      <w:pPr>
        <w:pStyle w:val="ListParagraph"/>
        <w:numPr>
          <w:ilvl w:val="3"/>
          <w:numId w:val="3"/>
        </w:numPr>
        <w:rPr>
          <w:rFonts w:ascii="Arial" w:hAnsi="Arial" w:cs="Arial"/>
          <w:sz w:val="20"/>
          <w:szCs w:val="20"/>
        </w:rPr>
      </w:pPr>
      <w:r>
        <w:rPr>
          <w:rFonts w:ascii="Arial" w:hAnsi="Arial" w:cs="Arial"/>
          <w:sz w:val="20"/>
          <w:szCs w:val="20"/>
        </w:rPr>
        <w:t xml:space="preserve">Perdavimo tinklo turto įvedimo į eksploataciją procesų grupė. Apima </w:t>
      </w:r>
      <w:r w:rsidRPr="00AE22FE">
        <w:rPr>
          <w:rFonts w:ascii="Arial" w:hAnsi="Arial" w:cs="Arial"/>
          <w:sz w:val="20"/>
          <w:szCs w:val="20"/>
        </w:rPr>
        <w:t xml:space="preserve">veiksmus nuo komisijos sudarymo turtui </w:t>
      </w:r>
      <w:r>
        <w:rPr>
          <w:rFonts w:ascii="Arial" w:hAnsi="Arial" w:cs="Arial"/>
          <w:sz w:val="20"/>
          <w:szCs w:val="20"/>
        </w:rPr>
        <w:t xml:space="preserve">(šio TS apimtyje </w:t>
      </w:r>
      <w:r w:rsidR="00020B3C">
        <w:rPr>
          <w:rFonts w:ascii="Arial" w:hAnsi="Arial" w:cs="Arial"/>
          <w:sz w:val="20"/>
          <w:szCs w:val="20"/>
        </w:rPr>
        <w:t>elektros apskaitos įranga (elektros skaitikliai ir duomenų perdavimo valdikliai)</w:t>
      </w:r>
      <w:r>
        <w:rPr>
          <w:rFonts w:ascii="Arial" w:hAnsi="Arial" w:cs="Arial"/>
          <w:sz w:val="20"/>
          <w:szCs w:val="20"/>
        </w:rPr>
        <w:t>) patikrinti ir priimti, duomenų įvedimo į TVIS, periodinių apžiūrų vykdymo, techninės priežiūros ir remonto, iki priežiūros planavimo, garantinių terminų užtikrinimo bei su šiais etapais susijusių dokumentų pildymo.</w:t>
      </w:r>
      <w:r w:rsidR="00020B3C">
        <w:rPr>
          <w:rFonts w:ascii="Arial" w:hAnsi="Arial" w:cs="Arial"/>
          <w:sz w:val="20"/>
          <w:szCs w:val="20"/>
        </w:rPr>
        <w:t xml:space="preserve"> </w:t>
      </w:r>
    </w:p>
    <w:p w:rsidR="00F6559C" w:rsidRDefault="00F6559C" w14:paraId="443F2CE7" w14:textId="77777777">
      <w:pPr>
        <w:pStyle w:val="ListParagraph"/>
        <w:ind w:left="1080"/>
        <w:rPr>
          <w:rFonts w:ascii="Arial" w:hAnsi="Arial" w:cs="Arial"/>
          <w:sz w:val="20"/>
          <w:szCs w:val="20"/>
        </w:rPr>
      </w:pPr>
    </w:p>
    <w:p w:rsidR="00F6559C" w:rsidRDefault="005504D7" w14:paraId="443F2CE8" w14:textId="51EA67DB">
      <w:pPr>
        <w:pStyle w:val="ListParagraph"/>
        <w:numPr>
          <w:ilvl w:val="2"/>
          <w:numId w:val="3"/>
        </w:numPr>
        <w:rPr>
          <w:rFonts w:ascii="Arial" w:hAnsi="Arial" w:cs="Arial"/>
          <w:sz w:val="20"/>
          <w:szCs w:val="20"/>
        </w:rPr>
      </w:pPr>
      <w:bookmarkStart w:name="_Ref223629450" w:id="10"/>
      <w:bookmarkStart w:name="_Ref225333348" w:id="11"/>
      <w:r>
        <w:rPr>
          <w:rFonts w:ascii="Arial" w:hAnsi="Arial" w:cs="Arial"/>
          <w:sz w:val="20"/>
          <w:szCs w:val="20"/>
        </w:rPr>
        <w:t>Išanalizuoti Užsakovo turimą KAS IS ir nustatyti jos privalumus bei trūkumus</w:t>
      </w:r>
      <w:bookmarkEnd w:id="10"/>
      <w:r>
        <w:rPr>
          <w:rFonts w:ascii="Arial" w:hAnsi="Arial" w:cs="Arial"/>
          <w:sz w:val="20"/>
          <w:szCs w:val="20"/>
        </w:rPr>
        <w:t>:</w:t>
      </w:r>
      <w:bookmarkEnd w:id="11"/>
    </w:p>
    <w:p w:rsidR="00F6559C" w:rsidRDefault="005504D7" w14:paraId="443F2CE9" w14:textId="7B4A8BCA">
      <w:pPr>
        <w:pStyle w:val="ListParagraph"/>
        <w:numPr>
          <w:ilvl w:val="3"/>
          <w:numId w:val="3"/>
        </w:numPr>
        <w:rPr>
          <w:rFonts w:ascii="Arial" w:hAnsi="Arial" w:cs="Arial"/>
          <w:sz w:val="20"/>
          <w:szCs w:val="20"/>
        </w:rPr>
      </w:pPr>
      <w:r>
        <w:rPr>
          <w:rFonts w:ascii="Arial" w:hAnsi="Arial" w:cs="Arial"/>
          <w:sz w:val="20"/>
          <w:szCs w:val="20"/>
        </w:rPr>
        <w:t>Išanalizuoti KAS bazinę programinės įrangos architektūrą;</w:t>
      </w:r>
    </w:p>
    <w:p w:rsidR="00F6559C" w:rsidRDefault="005504D7" w14:paraId="443F2CEA" w14:textId="72A9AFF1">
      <w:pPr>
        <w:pStyle w:val="ListParagraph"/>
        <w:numPr>
          <w:ilvl w:val="3"/>
          <w:numId w:val="3"/>
        </w:numPr>
        <w:rPr>
          <w:rFonts w:ascii="Arial" w:hAnsi="Arial" w:cs="Arial"/>
          <w:sz w:val="20"/>
          <w:szCs w:val="20"/>
        </w:rPr>
      </w:pPr>
      <w:r>
        <w:rPr>
          <w:rFonts w:ascii="Arial" w:hAnsi="Arial" w:cs="Arial"/>
          <w:sz w:val="20"/>
          <w:szCs w:val="20"/>
        </w:rPr>
        <w:t>Išanalizuoti KAS fizinės architektūros sprendimą;</w:t>
      </w:r>
    </w:p>
    <w:p w:rsidR="00F6559C" w:rsidRDefault="005504D7" w14:paraId="443F2CEB" w14:textId="563DC1B1">
      <w:pPr>
        <w:pStyle w:val="ListParagraph"/>
        <w:numPr>
          <w:ilvl w:val="3"/>
          <w:numId w:val="3"/>
        </w:numPr>
        <w:rPr>
          <w:rFonts w:ascii="Arial" w:hAnsi="Arial" w:cs="Arial"/>
          <w:sz w:val="20"/>
          <w:szCs w:val="20"/>
        </w:rPr>
      </w:pPr>
      <w:r>
        <w:rPr>
          <w:rFonts w:ascii="Arial" w:hAnsi="Arial" w:cs="Arial"/>
          <w:sz w:val="20"/>
          <w:szCs w:val="20"/>
        </w:rPr>
        <w:t>Išanalizuoti KAS integracijas su kitomis sistemomis;</w:t>
      </w:r>
    </w:p>
    <w:p w:rsidR="00F6559C" w:rsidRDefault="005504D7" w14:paraId="443F2CEC" w14:textId="77777777">
      <w:pPr>
        <w:pStyle w:val="ListParagraph"/>
        <w:numPr>
          <w:ilvl w:val="3"/>
          <w:numId w:val="3"/>
        </w:numPr>
        <w:rPr>
          <w:rFonts w:ascii="Arial" w:hAnsi="Arial" w:cs="Arial"/>
          <w:sz w:val="20"/>
          <w:szCs w:val="20"/>
        </w:rPr>
      </w:pPr>
      <w:r>
        <w:rPr>
          <w:rFonts w:ascii="Arial" w:hAnsi="Arial" w:cs="Arial"/>
          <w:sz w:val="20"/>
          <w:szCs w:val="20"/>
        </w:rPr>
        <w:t>Išanalizuoti KAS taikymą veiklos procesų veikimo užtikrinimui.</w:t>
      </w:r>
    </w:p>
    <w:p w:rsidR="00F6559C" w:rsidRDefault="00F6559C" w14:paraId="443F2CEE" w14:textId="77777777">
      <w:pPr>
        <w:pStyle w:val="ListParagraph"/>
        <w:ind w:left="1080"/>
        <w:rPr>
          <w:rFonts w:ascii="Arial" w:hAnsi="Arial" w:cs="Arial"/>
          <w:sz w:val="20"/>
          <w:szCs w:val="20"/>
        </w:rPr>
      </w:pPr>
      <w:bookmarkStart w:name="_Ref223629499" w:id="12"/>
    </w:p>
    <w:p w:rsidR="00F6559C" w:rsidRDefault="005504D7" w14:paraId="443F2CEF" w14:textId="23F098A4">
      <w:pPr>
        <w:pStyle w:val="ListParagraph"/>
        <w:numPr>
          <w:ilvl w:val="2"/>
          <w:numId w:val="3"/>
        </w:numPr>
        <w:rPr>
          <w:rFonts w:ascii="Arial" w:hAnsi="Arial" w:cs="Arial"/>
          <w:sz w:val="20"/>
          <w:szCs w:val="20"/>
        </w:rPr>
      </w:pPr>
      <w:bookmarkStart w:name="_Ref224821499" w:id="13"/>
      <w:r>
        <w:rPr>
          <w:rFonts w:ascii="Arial" w:hAnsi="Arial" w:cs="Arial"/>
          <w:sz w:val="20"/>
          <w:szCs w:val="20"/>
        </w:rPr>
        <w:t>Atlikti rinkos analizę – analogiškų IT įrankių ir (ar) IT sprendimų (toliau IT sprendimai), taikomų kitose organizacijose bei pas kitus PSO:</w:t>
      </w:r>
      <w:bookmarkEnd w:id="12"/>
      <w:bookmarkEnd w:id="13"/>
    </w:p>
    <w:p w:rsidR="00F6559C" w:rsidRDefault="005504D7" w14:paraId="443F2CF0" w14:textId="0B503CF2">
      <w:pPr>
        <w:pStyle w:val="ListParagraph"/>
        <w:numPr>
          <w:ilvl w:val="3"/>
          <w:numId w:val="3"/>
        </w:numPr>
        <w:rPr>
          <w:rFonts w:ascii="Arial" w:hAnsi="Arial" w:cs="Arial"/>
          <w:sz w:val="20"/>
          <w:szCs w:val="20"/>
        </w:rPr>
      </w:pPr>
      <w:r>
        <w:rPr>
          <w:rFonts w:ascii="Arial" w:hAnsi="Arial" w:cs="Arial"/>
          <w:sz w:val="20"/>
          <w:szCs w:val="20"/>
        </w:rPr>
        <w:t xml:space="preserve">Analizuojant </w:t>
      </w:r>
      <w:r>
        <w:rPr>
          <w:rFonts w:ascii="Arial" w:hAnsi="Arial" w:cs="Arial"/>
          <w:bCs/>
          <w:sz w:val="20"/>
          <w:szCs w:val="20"/>
        </w:rPr>
        <w:t>IT sprendimus</w:t>
      </w:r>
      <w:r>
        <w:rPr>
          <w:rFonts w:ascii="Arial" w:hAnsi="Arial" w:cs="Arial"/>
          <w:sz w:val="20"/>
          <w:szCs w:val="20"/>
        </w:rPr>
        <w:t xml:space="preserve"> būtina atsižvelgti į tai, kad nagrinėjami KAS IT sprendimai turi užtikrinti atitiktį ENTSO</w:t>
      </w:r>
      <w:r>
        <w:rPr>
          <w:rFonts w:ascii="Cambria Math" w:hAnsi="Cambria Math" w:cs="Cambria Math"/>
          <w:sz w:val="20"/>
          <w:szCs w:val="20"/>
        </w:rPr>
        <w:t>‑</w:t>
      </w:r>
      <w:r>
        <w:rPr>
          <w:rFonts w:ascii="Arial" w:hAnsi="Arial" w:cs="Arial"/>
          <w:sz w:val="20"/>
          <w:szCs w:val="20"/>
        </w:rPr>
        <w:t>E EDI standartams, taip užtikrinant sklandžius ir standartus atitinkančius duomenų mainus tarp kitų sistemų ir rinkos dalyvių</w:t>
      </w:r>
    </w:p>
    <w:p w:rsidR="00F6559C" w:rsidRDefault="005504D7" w14:paraId="443F2CF1" w14:textId="77777777">
      <w:pPr>
        <w:pStyle w:val="ListParagraph"/>
        <w:numPr>
          <w:ilvl w:val="3"/>
          <w:numId w:val="3"/>
        </w:numPr>
        <w:rPr>
          <w:rFonts w:ascii="Arial" w:hAnsi="Arial" w:cs="Arial"/>
          <w:sz w:val="20"/>
          <w:szCs w:val="20"/>
        </w:rPr>
      </w:pPr>
      <w:r>
        <w:rPr>
          <w:rFonts w:ascii="Arial" w:hAnsi="Arial" w:cs="Arial"/>
          <w:sz w:val="20"/>
          <w:szCs w:val="20"/>
        </w:rPr>
        <w:t>Tiekėjas privalo išanalizuoti ne mažiau kaip 3 rinkoje naudojamus KAS IT sprendimus, taikomus kitose organizacijose arba PSO.</w:t>
      </w:r>
    </w:p>
    <w:p w:rsidR="00F6559C" w:rsidRDefault="005504D7" w14:paraId="443F2CF2" w14:textId="2DECC321">
      <w:pPr>
        <w:pStyle w:val="ListParagraph"/>
        <w:numPr>
          <w:ilvl w:val="3"/>
          <w:numId w:val="3"/>
        </w:numPr>
        <w:rPr>
          <w:rFonts w:ascii="Arial" w:hAnsi="Arial" w:cs="Arial"/>
          <w:sz w:val="20"/>
          <w:szCs w:val="20"/>
        </w:rPr>
      </w:pPr>
      <w:r>
        <w:rPr>
          <w:rFonts w:ascii="Arial" w:hAnsi="Arial" w:cs="Arial"/>
          <w:sz w:val="20"/>
          <w:szCs w:val="20"/>
        </w:rPr>
        <w:t xml:space="preserve">Vykdant rinkos analizę, Tiekėjas turi įvertinti tiek KAS IT sprendimų aspektų, kad vėliau būtų galima paruošti Užsakovo poreikius atitinkančią techninę specifikaciją, kaip aprašyta šios techninės specifikacijos </w:t>
      </w:r>
      <w:r>
        <w:rPr>
          <w:rFonts w:ascii="Arial" w:hAnsi="Arial" w:cs="Arial"/>
          <w:sz w:val="20"/>
          <w:szCs w:val="20"/>
        </w:rPr>
        <w:fldChar w:fldCharType="begin"/>
      </w:r>
      <w:r>
        <w:rPr>
          <w:rFonts w:ascii="Arial" w:hAnsi="Arial" w:cs="Arial"/>
          <w:sz w:val="20"/>
          <w:szCs w:val="20"/>
        </w:rPr>
        <w:instrText xml:space="preserve"> REF _Ref223629688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3.3</w:t>
      </w:r>
      <w:r>
        <w:rPr>
          <w:rFonts w:ascii="Arial" w:hAnsi="Arial" w:cs="Arial"/>
          <w:sz w:val="20"/>
          <w:szCs w:val="20"/>
        </w:rPr>
        <w:fldChar w:fldCharType="end"/>
      </w:r>
      <w:r>
        <w:rPr>
          <w:rFonts w:ascii="Arial" w:hAnsi="Arial" w:cs="Arial"/>
          <w:sz w:val="20"/>
          <w:szCs w:val="20"/>
        </w:rPr>
        <w:t xml:space="preserve"> punkte. Tame tarpe Tiekėjas turi išnagrinėti ir pateikti apie kiekvieną nagrinėtą rinkoje naudojamą KAS IT sprendimą: </w:t>
      </w:r>
    </w:p>
    <w:p w:rsidR="00F6559C" w:rsidRDefault="005504D7" w14:paraId="443F2CF3" w14:textId="77777777">
      <w:pPr>
        <w:pStyle w:val="ListParagraph"/>
        <w:numPr>
          <w:ilvl w:val="4"/>
          <w:numId w:val="3"/>
        </w:numPr>
        <w:rPr>
          <w:rFonts w:ascii="Arial" w:hAnsi="Arial" w:cs="Arial"/>
          <w:sz w:val="20"/>
          <w:szCs w:val="20"/>
        </w:rPr>
      </w:pPr>
      <w:r>
        <w:rPr>
          <w:rFonts w:ascii="Arial" w:hAnsi="Arial" w:cs="Arial"/>
          <w:sz w:val="20"/>
          <w:szCs w:val="20"/>
        </w:rPr>
        <w:t>Naudotojų atsiliepimus;</w:t>
      </w:r>
    </w:p>
    <w:p w:rsidR="00F6559C" w:rsidRDefault="005504D7" w14:paraId="443F2CF4" w14:textId="77777777">
      <w:pPr>
        <w:pStyle w:val="ListParagraph"/>
        <w:numPr>
          <w:ilvl w:val="4"/>
          <w:numId w:val="3"/>
        </w:numPr>
        <w:rPr>
          <w:rFonts w:ascii="Arial" w:hAnsi="Arial" w:cs="Arial"/>
          <w:sz w:val="20"/>
          <w:szCs w:val="20"/>
        </w:rPr>
      </w:pPr>
      <w:r>
        <w:rPr>
          <w:rFonts w:ascii="Arial" w:hAnsi="Arial" w:cs="Arial"/>
          <w:sz w:val="20"/>
          <w:szCs w:val="20"/>
        </w:rPr>
        <w:t>Rinkoje žinomas rizikas ir problematiką;</w:t>
      </w:r>
    </w:p>
    <w:p w:rsidR="00F6559C" w:rsidRDefault="005504D7" w14:paraId="443F2CF5" w14:textId="77777777">
      <w:pPr>
        <w:pStyle w:val="ListParagraph"/>
        <w:numPr>
          <w:ilvl w:val="4"/>
          <w:numId w:val="3"/>
        </w:numPr>
        <w:rPr>
          <w:rFonts w:ascii="Arial" w:hAnsi="Arial" w:cs="Arial"/>
          <w:sz w:val="20"/>
          <w:szCs w:val="20"/>
        </w:rPr>
      </w:pPr>
      <w:r>
        <w:rPr>
          <w:rFonts w:ascii="Arial" w:hAnsi="Arial" w:cs="Arial"/>
          <w:sz w:val="20"/>
          <w:szCs w:val="20"/>
        </w:rPr>
        <w:t>Galimų tiekėjų sąrašą, vertinant jų patikimumą, kompetenciją, patirtį (tiek vystant/diegiant IT sprendimus, tiek vykdant projektus), stipriąsias ir silpnąsias puses bei gebėjimą užtikrinti 8x5 palaikymą;</w:t>
      </w:r>
    </w:p>
    <w:p w:rsidR="00F6559C" w:rsidRDefault="00BB2777" w14:paraId="443F2CF6" w14:textId="07AF6605">
      <w:pPr>
        <w:pStyle w:val="ListParagraph"/>
        <w:numPr>
          <w:ilvl w:val="4"/>
          <w:numId w:val="3"/>
        </w:numPr>
        <w:rPr>
          <w:rFonts w:ascii="Arial" w:hAnsi="Arial" w:cs="Arial"/>
          <w:sz w:val="20"/>
          <w:szCs w:val="20"/>
        </w:rPr>
      </w:pPr>
      <w:r w:rsidRPr="00BB2777">
        <w:rPr>
          <w:rFonts w:ascii="Arial" w:hAnsi="Arial" w:cs="Arial"/>
          <w:sz w:val="20"/>
          <w:szCs w:val="20"/>
        </w:rPr>
        <w:t xml:space="preserve">Tiekėjas turi pateikti informaciją, leidžiančią įvertinti </w:t>
      </w:r>
      <w:r>
        <w:rPr>
          <w:rFonts w:ascii="Arial" w:hAnsi="Arial" w:cs="Arial"/>
          <w:sz w:val="20"/>
          <w:szCs w:val="20"/>
        </w:rPr>
        <w:t>siūlomų</w:t>
      </w:r>
      <w:r w:rsidR="00B50B6A">
        <w:rPr>
          <w:rFonts w:ascii="Arial" w:hAnsi="Arial" w:cs="Arial"/>
          <w:sz w:val="20"/>
          <w:szCs w:val="20"/>
        </w:rPr>
        <w:t xml:space="preserve"> </w:t>
      </w:r>
      <w:r w:rsidRPr="00BB2777">
        <w:rPr>
          <w:rFonts w:ascii="Arial" w:hAnsi="Arial" w:cs="Arial"/>
          <w:sz w:val="20"/>
          <w:szCs w:val="20"/>
        </w:rPr>
        <w:t>KAS IT sprendim</w:t>
      </w:r>
      <w:r w:rsidR="008A42E5">
        <w:rPr>
          <w:rFonts w:ascii="Arial" w:hAnsi="Arial" w:cs="Arial"/>
          <w:sz w:val="20"/>
          <w:szCs w:val="20"/>
        </w:rPr>
        <w:t>ų</w:t>
      </w:r>
      <w:r w:rsidRPr="00BB2777">
        <w:rPr>
          <w:rFonts w:ascii="Arial" w:hAnsi="Arial" w:cs="Arial"/>
          <w:sz w:val="20"/>
          <w:szCs w:val="20"/>
        </w:rPr>
        <w:t xml:space="preserve"> kokybę – ar naudojamos tinkamos technologijos, ar architektūra yra nuosekli ir logiška, taip pat patikimumą – ar sistema stabiliai veikia esant apkrovoms, užtikrina duomenų išsaugojimą ir geba greitai atstatyti veikimą po sutrikimų</w:t>
      </w:r>
      <w:r w:rsidR="005504D7">
        <w:rPr>
          <w:rFonts w:ascii="Arial" w:hAnsi="Arial" w:cs="Arial"/>
          <w:sz w:val="20"/>
          <w:szCs w:val="20"/>
        </w:rPr>
        <w:t>;</w:t>
      </w:r>
    </w:p>
    <w:p w:rsidR="00F6559C" w:rsidRDefault="005504D7" w14:paraId="443F2CF7" w14:textId="77777777">
      <w:pPr>
        <w:pStyle w:val="ListParagraph"/>
        <w:numPr>
          <w:ilvl w:val="4"/>
          <w:numId w:val="3"/>
        </w:numPr>
        <w:rPr>
          <w:rFonts w:ascii="Arial" w:hAnsi="Arial" w:cs="Arial"/>
          <w:sz w:val="20"/>
          <w:szCs w:val="20"/>
        </w:rPr>
      </w:pPr>
      <w:r>
        <w:rPr>
          <w:rFonts w:ascii="Arial" w:hAnsi="Arial" w:cs="Arial"/>
          <w:sz w:val="20"/>
          <w:szCs w:val="20"/>
        </w:rPr>
        <w:t>Programinės įrangos progresyvumą (naudojamų technologijų naujumo palyginimas);</w:t>
      </w:r>
    </w:p>
    <w:p w:rsidR="00F6559C" w:rsidRDefault="005504D7" w14:paraId="443F2CF8" w14:textId="77777777">
      <w:pPr>
        <w:pStyle w:val="ListParagraph"/>
        <w:numPr>
          <w:ilvl w:val="4"/>
          <w:numId w:val="3"/>
        </w:numPr>
        <w:rPr>
          <w:rFonts w:ascii="Arial" w:hAnsi="Arial" w:cs="Arial"/>
          <w:sz w:val="20"/>
          <w:szCs w:val="20"/>
        </w:rPr>
      </w:pPr>
      <w:r>
        <w:rPr>
          <w:rFonts w:ascii="Arial" w:hAnsi="Arial" w:cs="Arial"/>
          <w:sz w:val="20"/>
          <w:szCs w:val="20"/>
        </w:rPr>
        <w:t>DLMS skirtingų gamintojų skaitiklių pajungimo lankstumą (kiek greitai sistema gali būti pritaikyta, papildyta programiniu kodu naujo skaitiklio pajungimui);</w:t>
      </w:r>
    </w:p>
    <w:p w:rsidR="00F6559C" w:rsidRDefault="005504D7" w14:paraId="443F2CF9" w14:textId="77777777">
      <w:pPr>
        <w:pStyle w:val="ListParagraph"/>
        <w:numPr>
          <w:ilvl w:val="4"/>
          <w:numId w:val="3"/>
        </w:numPr>
        <w:rPr>
          <w:rFonts w:ascii="Arial" w:hAnsi="Arial" w:cs="Arial"/>
          <w:sz w:val="20"/>
          <w:szCs w:val="20"/>
        </w:rPr>
      </w:pPr>
      <w:r>
        <w:rPr>
          <w:rFonts w:ascii="Arial" w:hAnsi="Arial" w:cs="Arial"/>
          <w:sz w:val="20"/>
          <w:szCs w:val="20"/>
        </w:rPr>
        <w:t>Galimybė vartotojui/administratoriui kurti ataskaitas pagal savo pjūvį (galimas konfigūravimas be darbų užsakymo pas rangovą);</w:t>
      </w:r>
    </w:p>
    <w:p w:rsidR="00F6559C" w:rsidRDefault="005504D7" w14:paraId="443F2CFA" w14:textId="77777777">
      <w:pPr>
        <w:pStyle w:val="ListParagraph"/>
        <w:numPr>
          <w:ilvl w:val="4"/>
          <w:numId w:val="3"/>
        </w:numPr>
        <w:rPr>
          <w:rFonts w:ascii="Arial" w:hAnsi="Arial" w:cs="Arial"/>
          <w:sz w:val="20"/>
          <w:szCs w:val="20"/>
        </w:rPr>
      </w:pPr>
      <w:r>
        <w:rPr>
          <w:rFonts w:ascii="Arial" w:hAnsi="Arial" w:cs="Arial"/>
          <w:sz w:val="20"/>
          <w:szCs w:val="20"/>
        </w:rPr>
        <w:t>Vykdant rinkos analizę įvertinti KAS kibernetinės saugos sprendinius ir gamintojo taikomus saugumo mechanizmus, įskaitant, bet neapsiribojant:</w:t>
      </w:r>
    </w:p>
    <w:p w:rsidR="00F6559C" w:rsidRDefault="005504D7" w14:paraId="443F2CFB" w14:textId="77777777">
      <w:pPr>
        <w:pStyle w:val="ListParagraph"/>
        <w:numPr>
          <w:ilvl w:val="5"/>
          <w:numId w:val="3"/>
        </w:numPr>
        <w:rPr>
          <w:rFonts w:ascii="Arial" w:hAnsi="Arial" w:cs="Arial"/>
          <w:sz w:val="20"/>
          <w:szCs w:val="20"/>
        </w:rPr>
      </w:pPr>
      <w:r>
        <w:rPr>
          <w:rFonts w:ascii="Arial" w:hAnsi="Arial" w:cs="Arial"/>
          <w:sz w:val="20"/>
          <w:szCs w:val="20"/>
        </w:rPr>
        <w:t xml:space="preserve">Autentifikavimo, autorizavimo ir prieigos kontrolės mechanizmus (RBAC, MS </w:t>
      </w:r>
      <w:proofErr w:type="spellStart"/>
      <w:r>
        <w:rPr>
          <w:rFonts w:ascii="Arial" w:hAnsi="Arial" w:cs="Arial"/>
          <w:sz w:val="20"/>
          <w:szCs w:val="20"/>
        </w:rPr>
        <w:t>Entra</w:t>
      </w:r>
      <w:proofErr w:type="spellEnd"/>
      <w:r>
        <w:rPr>
          <w:rFonts w:ascii="Arial" w:hAnsi="Arial" w:cs="Arial"/>
          <w:sz w:val="20"/>
          <w:szCs w:val="20"/>
        </w:rPr>
        <w:t xml:space="preserve"> ID, privilegijuotos prieigos valdymas);</w:t>
      </w:r>
    </w:p>
    <w:p w:rsidR="00F6559C" w:rsidRDefault="005504D7" w14:paraId="443F2CFC" w14:textId="77777777">
      <w:pPr>
        <w:pStyle w:val="ListParagraph"/>
        <w:numPr>
          <w:ilvl w:val="5"/>
          <w:numId w:val="3"/>
        </w:numPr>
        <w:rPr>
          <w:rFonts w:ascii="Arial" w:hAnsi="Arial" w:cs="Arial"/>
          <w:sz w:val="20"/>
          <w:szCs w:val="20"/>
        </w:rPr>
      </w:pPr>
      <w:r>
        <w:rPr>
          <w:rFonts w:ascii="Arial" w:hAnsi="Arial" w:cs="Arial"/>
          <w:sz w:val="20"/>
          <w:szCs w:val="20"/>
        </w:rPr>
        <w:t>Saugaus administravimo ir naudotojų prieigos užtikrinimo galimybes, įskaitant saugių administravimo ir kliento prieigos protokolų (pvz., SSH, HTTPS, SFTP) naudojimą;</w:t>
      </w:r>
    </w:p>
    <w:p w:rsidR="00F6559C" w:rsidRDefault="005504D7" w14:paraId="443F2CFD" w14:textId="77777777">
      <w:pPr>
        <w:pStyle w:val="ListParagraph"/>
        <w:numPr>
          <w:ilvl w:val="5"/>
          <w:numId w:val="3"/>
        </w:numPr>
        <w:rPr>
          <w:rFonts w:ascii="Arial" w:hAnsi="Arial" w:cs="Arial"/>
          <w:sz w:val="20"/>
          <w:szCs w:val="20"/>
        </w:rPr>
      </w:pPr>
      <w:r>
        <w:rPr>
          <w:rFonts w:ascii="Arial" w:hAnsi="Arial" w:cs="Arial"/>
          <w:sz w:val="20"/>
          <w:szCs w:val="20"/>
        </w:rPr>
        <w:lastRenderedPageBreak/>
        <w:t xml:space="preserve">Įvykių </w:t>
      </w:r>
      <w:proofErr w:type="spellStart"/>
      <w:r>
        <w:rPr>
          <w:rFonts w:ascii="Arial" w:hAnsi="Arial" w:cs="Arial"/>
          <w:sz w:val="20"/>
          <w:szCs w:val="20"/>
        </w:rPr>
        <w:t>žurnalizavimo</w:t>
      </w:r>
      <w:proofErr w:type="spellEnd"/>
      <w:r>
        <w:rPr>
          <w:rFonts w:ascii="Arial" w:hAnsi="Arial" w:cs="Arial"/>
          <w:sz w:val="20"/>
          <w:szCs w:val="20"/>
        </w:rPr>
        <w:t xml:space="preserve"> funkcionalumą ir galimybę perduoti įvykių žurnalus į Užsakovo esamą saugos sistemą (SIEM);</w:t>
      </w:r>
    </w:p>
    <w:p w:rsidR="00F6559C" w:rsidRDefault="005504D7" w14:paraId="443F2CFE" w14:textId="77777777">
      <w:pPr>
        <w:pStyle w:val="ListParagraph"/>
        <w:numPr>
          <w:ilvl w:val="5"/>
          <w:numId w:val="3"/>
        </w:numPr>
        <w:rPr>
          <w:rFonts w:ascii="Arial" w:hAnsi="Arial" w:cs="Arial"/>
          <w:sz w:val="20"/>
          <w:szCs w:val="20"/>
        </w:rPr>
      </w:pPr>
      <w:r>
        <w:rPr>
          <w:rFonts w:ascii="Arial" w:hAnsi="Arial" w:cs="Arial"/>
          <w:sz w:val="20"/>
          <w:szCs w:val="20"/>
        </w:rPr>
        <w:t xml:space="preserve">Saugią integraciją su kitomis sistemomis (API saugumas, įvesties </w:t>
      </w:r>
      <w:proofErr w:type="spellStart"/>
      <w:r>
        <w:rPr>
          <w:rFonts w:ascii="Arial" w:hAnsi="Arial" w:cs="Arial"/>
          <w:sz w:val="20"/>
          <w:szCs w:val="20"/>
        </w:rPr>
        <w:t>validavimas</w:t>
      </w:r>
      <w:proofErr w:type="spellEnd"/>
      <w:r>
        <w:rPr>
          <w:rFonts w:ascii="Arial" w:hAnsi="Arial" w:cs="Arial"/>
          <w:sz w:val="20"/>
          <w:szCs w:val="20"/>
        </w:rPr>
        <w:t>);</w:t>
      </w:r>
    </w:p>
    <w:p w:rsidR="00F6559C" w:rsidRDefault="005504D7" w14:paraId="443F2CFF" w14:textId="77777777">
      <w:pPr>
        <w:pStyle w:val="ListParagraph"/>
        <w:numPr>
          <w:ilvl w:val="5"/>
          <w:numId w:val="3"/>
        </w:numPr>
        <w:rPr>
          <w:rFonts w:ascii="Arial" w:hAnsi="Arial" w:cs="Arial"/>
          <w:sz w:val="20"/>
          <w:szCs w:val="20"/>
        </w:rPr>
      </w:pPr>
      <w:r>
        <w:rPr>
          <w:rFonts w:ascii="Arial" w:hAnsi="Arial" w:cs="Arial"/>
          <w:sz w:val="20"/>
          <w:szCs w:val="20"/>
        </w:rPr>
        <w:t>Pažeidžiamumų valdymo procesus ir sistemos palaikymo praktiką (funkciniai ir saugumo pataisų atnaujinimai, reakcijos terminai);</w:t>
      </w:r>
    </w:p>
    <w:p w:rsidR="00F6559C" w:rsidRDefault="005504D7" w14:paraId="443F2D00" w14:textId="77777777">
      <w:pPr>
        <w:pStyle w:val="ListParagraph"/>
        <w:numPr>
          <w:ilvl w:val="5"/>
          <w:numId w:val="3"/>
        </w:numPr>
        <w:rPr>
          <w:rFonts w:ascii="Arial" w:hAnsi="Arial" w:cs="Arial"/>
          <w:sz w:val="20"/>
          <w:szCs w:val="20"/>
        </w:rPr>
      </w:pPr>
      <w:r>
        <w:rPr>
          <w:rFonts w:ascii="Arial" w:hAnsi="Arial" w:cs="Arial"/>
          <w:sz w:val="20"/>
          <w:szCs w:val="20"/>
        </w:rPr>
        <w:t>Duomenų apsaugos mechanizmus, įskaitant šifravimą ir apsaugą nuo neteisėtos modifikacijos;</w:t>
      </w:r>
    </w:p>
    <w:p w:rsidR="00F6559C" w:rsidRDefault="005504D7" w14:paraId="443F2D01" w14:textId="77777777">
      <w:pPr>
        <w:pStyle w:val="ListParagraph"/>
        <w:numPr>
          <w:ilvl w:val="5"/>
          <w:numId w:val="3"/>
        </w:numPr>
        <w:rPr>
          <w:rFonts w:ascii="Arial" w:hAnsi="Arial" w:cs="Arial"/>
          <w:sz w:val="20"/>
          <w:szCs w:val="20"/>
        </w:rPr>
      </w:pPr>
      <w:r>
        <w:rPr>
          <w:rFonts w:ascii="Arial" w:hAnsi="Arial" w:cs="Arial"/>
          <w:sz w:val="20"/>
          <w:szCs w:val="20"/>
        </w:rPr>
        <w:t>Istorinius saugumo incidentus ir ilgalaikio palaikymo strategiją.</w:t>
      </w:r>
    </w:p>
    <w:p w:rsidR="00F6559C" w:rsidRDefault="00F6559C" w14:paraId="443F2D02" w14:textId="77777777">
      <w:pPr>
        <w:pStyle w:val="ListParagraph"/>
        <w:ind w:left="1440"/>
        <w:rPr>
          <w:rFonts w:ascii="Arial" w:hAnsi="Arial" w:cs="Arial"/>
          <w:sz w:val="20"/>
          <w:szCs w:val="20"/>
        </w:rPr>
      </w:pPr>
    </w:p>
    <w:p w:rsidR="00F6559C" w:rsidRDefault="005504D7" w14:paraId="443F2D03" w14:textId="77777777">
      <w:pPr>
        <w:pStyle w:val="ListParagraph"/>
        <w:numPr>
          <w:ilvl w:val="2"/>
          <w:numId w:val="3"/>
        </w:numPr>
        <w:rPr>
          <w:rFonts w:ascii="Arial" w:hAnsi="Arial" w:cs="Arial"/>
          <w:sz w:val="20"/>
          <w:szCs w:val="20"/>
        </w:rPr>
      </w:pPr>
      <w:bookmarkStart w:name="_Ref223629514" w:id="14"/>
      <w:bookmarkStart w:name="_Ref226116827" w:id="15"/>
      <w:r>
        <w:rPr>
          <w:rFonts w:ascii="Arial" w:hAnsi="Arial" w:cs="Arial"/>
          <w:sz w:val="20"/>
          <w:szCs w:val="20"/>
        </w:rPr>
        <w:t xml:space="preserve">Atsižvelgiant į surinktą informaciją (atliktos užduotys </w:t>
      </w:r>
      <w:r>
        <w:rPr>
          <w:rFonts w:ascii="Arial" w:hAnsi="Arial" w:cs="Arial"/>
          <w:sz w:val="20"/>
          <w:szCs w:val="20"/>
        </w:rPr>
        <w:fldChar w:fldCharType="begin"/>
      </w:r>
      <w:r>
        <w:rPr>
          <w:rFonts w:ascii="Arial" w:hAnsi="Arial" w:cs="Arial"/>
          <w:sz w:val="20"/>
          <w:szCs w:val="20"/>
        </w:rPr>
        <w:instrText xml:space="preserve"> REF _Ref225773428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3.2.1</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_Ref225333348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3.2.2</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_Ref224821499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3.2.3</w:t>
      </w:r>
      <w:r>
        <w:rPr>
          <w:rFonts w:ascii="Arial" w:hAnsi="Arial" w:cs="Arial"/>
          <w:sz w:val="20"/>
          <w:szCs w:val="20"/>
        </w:rPr>
        <w:fldChar w:fldCharType="end"/>
      </w:r>
      <w:r>
        <w:rPr>
          <w:rFonts w:ascii="Arial" w:hAnsi="Arial" w:cs="Arial"/>
          <w:sz w:val="20"/>
          <w:szCs w:val="20"/>
        </w:rPr>
        <w:t xml:space="preserve"> ) paruošti rekomendacijas dėl esamos KAS keitimo</w:t>
      </w:r>
      <w:bookmarkEnd w:id="14"/>
      <w:r>
        <w:rPr>
          <w:rFonts w:ascii="Arial" w:hAnsi="Arial" w:cs="Arial"/>
          <w:sz w:val="20"/>
          <w:szCs w:val="20"/>
        </w:rPr>
        <w:t>:</w:t>
      </w:r>
      <w:bookmarkEnd w:id="15"/>
    </w:p>
    <w:p w:rsidR="00F6559C" w:rsidRDefault="005504D7" w14:paraId="443F2D04" w14:textId="77777777">
      <w:pPr>
        <w:pStyle w:val="ListParagraph"/>
        <w:numPr>
          <w:ilvl w:val="3"/>
          <w:numId w:val="3"/>
        </w:numPr>
        <w:rPr>
          <w:rFonts w:ascii="Arial" w:hAnsi="Arial" w:cs="Arial"/>
          <w:sz w:val="20"/>
          <w:szCs w:val="20"/>
        </w:rPr>
      </w:pPr>
      <w:r>
        <w:rPr>
          <w:rFonts w:ascii="Arial" w:hAnsi="Arial" w:cs="Arial"/>
          <w:sz w:val="20"/>
          <w:szCs w:val="20"/>
        </w:rPr>
        <w:t xml:space="preserve">Rekomendacijos turi būti pateiktos raštu, aiškiai struktūruotos pagal nagrinėtas temas, o pateikiami argumentai – pagrįsti atlikta GAP analize bei KAS ir rinkoje taikomų informacinių technologijų sprendimų analize </w:t>
      </w:r>
    </w:p>
    <w:p w:rsidR="00F6559C" w:rsidRDefault="005504D7" w14:paraId="443F2D05" w14:textId="77777777">
      <w:pPr>
        <w:pStyle w:val="ListParagraph"/>
        <w:numPr>
          <w:ilvl w:val="3"/>
          <w:numId w:val="3"/>
        </w:numPr>
        <w:rPr>
          <w:rFonts w:ascii="Arial" w:hAnsi="Arial" w:cs="Arial"/>
          <w:sz w:val="20"/>
          <w:szCs w:val="20"/>
        </w:rPr>
      </w:pPr>
      <w:r>
        <w:rPr>
          <w:rFonts w:ascii="Arial" w:hAnsi="Arial" w:cs="Arial"/>
          <w:sz w:val="20"/>
          <w:szCs w:val="20"/>
        </w:rPr>
        <w:t>Parengtoje rekomendacijoje turi būti suformuluotos bent 3 alternatyvos KAS keitimui;</w:t>
      </w:r>
    </w:p>
    <w:p w:rsidR="00F6559C" w:rsidRDefault="005504D7" w14:paraId="443F2D06" w14:textId="77777777">
      <w:pPr>
        <w:pStyle w:val="ListParagraph"/>
        <w:numPr>
          <w:ilvl w:val="3"/>
          <w:numId w:val="3"/>
        </w:numPr>
        <w:rPr>
          <w:rFonts w:ascii="Arial" w:hAnsi="Arial" w:cs="Arial"/>
          <w:sz w:val="20"/>
          <w:szCs w:val="20"/>
        </w:rPr>
      </w:pPr>
      <w:r>
        <w:rPr>
          <w:rFonts w:ascii="Arial" w:hAnsi="Arial" w:cs="Arial"/>
          <w:sz w:val="20"/>
          <w:szCs w:val="20"/>
        </w:rPr>
        <w:t>Kiekvienai alternatyvai turi būti pateikiama:</w:t>
      </w:r>
    </w:p>
    <w:p w:rsidRPr="00AE22FE" w:rsidR="00F6559C" w:rsidP="007431F4" w:rsidRDefault="005504D7" w14:paraId="443F2D08" w14:textId="47D00F9C">
      <w:pPr>
        <w:pStyle w:val="ListParagraph"/>
        <w:numPr>
          <w:ilvl w:val="4"/>
          <w:numId w:val="3"/>
        </w:numPr>
        <w:rPr>
          <w:rFonts w:ascii="Arial" w:hAnsi="Arial" w:cs="Arial"/>
          <w:sz w:val="20"/>
          <w:szCs w:val="20"/>
        </w:rPr>
      </w:pPr>
      <w:r w:rsidRPr="007431F4">
        <w:rPr>
          <w:rFonts w:ascii="Arial" w:hAnsi="Arial" w:cs="Arial"/>
          <w:sz w:val="20"/>
          <w:szCs w:val="20"/>
        </w:rPr>
        <w:t>SWOT analizė;</w:t>
      </w:r>
    </w:p>
    <w:p w:rsidRPr="007431F4" w:rsidR="00D914B3" w:rsidRDefault="00D914B3" w14:paraId="65EA7DA9" w14:textId="09ADB136">
      <w:pPr>
        <w:pStyle w:val="ListParagraph"/>
        <w:numPr>
          <w:ilvl w:val="4"/>
          <w:numId w:val="3"/>
        </w:numPr>
        <w:rPr>
          <w:rFonts w:ascii="Arial" w:hAnsi="Arial" w:cs="Arial"/>
          <w:sz w:val="20"/>
          <w:szCs w:val="20"/>
        </w:rPr>
      </w:pPr>
      <w:r w:rsidRPr="08C3D630" w:rsidR="2FDF4CA4">
        <w:rPr>
          <w:rFonts w:ascii="Arial" w:hAnsi="Arial" w:cs="Arial"/>
          <w:sz w:val="20"/>
          <w:szCs w:val="20"/>
        </w:rPr>
        <w:t>A</w:t>
      </w:r>
      <w:r w:rsidRPr="08C3D630" w:rsidR="00D914B3">
        <w:rPr>
          <w:rFonts w:ascii="Arial" w:hAnsi="Arial" w:cs="Arial"/>
          <w:sz w:val="20"/>
          <w:szCs w:val="20"/>
        </w:rPr>
        <w:t>rchitektūrinių sprendimų palyginimas</w:t>
      </w:r>
      <w:r w:rsidRPr="08C3D630" w:rsidR="00D914B3">
        <w:rPr>
          <w:rFonts w:ascii="Arial" w:hAnsi="Arial" w:cs="Arial"/>
          <w:sz w:val="20"/>
          <w:szCs w:val="20"/>
        </w:rPr>
        <w:t>, naudojant aiškius ir pamatuojamus kriterijus, apimančius funkcionalumą, informacinę, integracinę ir technologinę architektūrą, kokybinius ir analitinius rodiklius (įskaitant patikimumą, našumą, greitaveiką ir saugumą), taip pat vystymo ir eksploatacijos bei plečiamumo aspektus (įskaitant gebėjimą efektyviai veikti didėjant naudotojų skaičiui, duomenų apimtims ir sistemų apkrovai), pateikiant, kur įmanoma, kiekybinius įverčius ir aiškiai išskiriant privalumus bei trūkumus esamos sistemos atžvilgiu.</w:t>
      </w:r>
    </w:p>
    <w:p w:rsidR="00F6559C" w:rsidRDefault="005504D7" w14:paraId="443F2D09" w14:textId="77777777">
      <w:pPr>
        <w:pStyle w:val="ListParagraph"/>
        <w:numPr>
          <w:ilvl w:val="4"/>
          <w:numId w:val="3"/>
        </w:numPr>
        <w:rPr>
          <w:rFonts w:ascii="Arial" w:hAnsi="Arial" w:cs="Arial"/>
          <w:sz w:val="20"/>
          <w:szCs w:val="20"/>
        </w:rPr>
      </w:pPr>
      <w:r>
        <w:rPr>
          <w:rFonts w:ascii="Arial" w:hAnsi="Arial" w:cs="Arial"/>
          <w:sz w:val="20"/>
          <w:szCs w:val="20"/>
        </w:rPr>
        <w:t xml:space="preserve">Turi būti pateikiama kiekvienos alternatyvos finansinis vertinimas, įskaitant įgyvendinimo kaštus, metines palaikymo sąnaudas ir kitus numatomus finansinius įsipareigojimus; </w:t>
      </w:r>
    </w:p>
    <w:p w:rsidR="00F6559C" w:rsidRDefault="005504D7" w14:paraId="443F2D0B" w14:textId="497B2B1A">
      <w:pPr>
        <w:pStyle w:val="ListParagraph"/>
        <w:numPr>
          <w:ilvl w:val="4"/>
          <w:numId w:val="3"/>
        </w:numPr>
        <w:rPr>
          <w:rFonts w:ascii="Arial" w:hAnsi="Arial" w:cs="Arial"/>
          <w:sz w:val="20"/>
          <w:szCs w:val="20"/>
        </w:rPr>
      </w:pPr>
      <w:r>
        <w:rPr>
          <w:rFonts w:ascii="Arial" w:hAnsi="Arial" w:cs="Arial"/>
          <w:sz w:val="20"/>
          <w:szCs w:val="20"/>
        </w:rPr>
        <w:t>Tiekėjas turi pateikti kiekvienos alternatyvos įgyvendinimo planą (</w:t>
      </w:r>
      <w:proofErr w:type="spellStart"/>
      <w:r>
        <w:rPr>
          <w:rFonts w:ascii="Arial" w:hAnsi="Arial" w:cs="Arial"/>
          <w:sz w:val="20"/>
          <w:szCs w:val="20"/>
        </w:rPr>
        <w:t>roadmap</w:t>
      </w:r>
      <w:proofErr w:type="spellEnd"/>
      <w:r>
        <w:rPr>
          <w:rFonts w:ascii="Arial" w:hAnsi="Arial" w:cs="Arial"/>
          <w:sz w:val="20"/>
          <w:szCs w:val="20"/>
        </w:rPr>
        <w:t>), nurodant, bet neapsiribojant, perėjimo nuo esamos situacijos prie siūlomos alternatyvos etapus ir pagrindinius veiksmus.</w:t>
      </w:r>
      <w:bookmarkStart w:name="_Ref224821534" w:id="16"/>
    </w:p>
    <w:p w:rsidR="005678CF" w:rsidRDefault="0088367B" w14:paraId="3502DF65" w14:textId="75DE0A05">
      <w:pPr>
        <w:pStyle w:val="ListParagraph"/>
        <w:numPr>
          <w:ilvl w:val="4"/>
          <w:numId w:val="3"/>
        </w:numPr>
        <w:rPr>
          <w:rFonts w:ascii="Arial" w:hAnsi="Arial" w:cs="Arial"/>
          <w:sz w:val="20"/>
          <w:szCs w:val="20"/>
        </w:rPr>
      </w:pPr>
      <w:r w:rsidRPr="0088367B">
        <w:rPr>
          <w:rFonts w:ascii="Arial" w:hAnsi="Arial" w:cs="Arial"/>
          <w:sz w:val="20"/>
          <w:szCs w:val="20"/>
        </w:rPr>
        <w:t xml:space="preserve">Tiekėjas privalo pateikti galutinę išvadą, kurioje nurodoma rekomenduojama alternatyva, pagrindžiami jos pasirinkimo argumentai, taip pat pateikiamos nerekomenduojamų alternatyvų atmetimo priežastys. </w:t>
      </w:r>
    </w:p>
    <w:p w:rsidR="00F6559C" w:rsidRDefault="005504D7" w14:paraId="443F2D0C" w14:textId="41EAB010">
      <w:pPr>
        <w:pStyle w:val="ListParagraph"/>
        <w:numPr>
          <w:ilvl w:val="3"/>
          <w:numId w:val="3"/>
        </w:numPr>
        <w:rPr>
          <w:rFonts w:ascii="Arial" w:hAnsi="Arial" w:cs="Arial"/>
          <w:sz w:val="20"/>
          <w:szCs w:val="20"/>
        </w:rPr>
      </w:pPr>
      <w:r>
        <w:rPr>
          <w:rFonts w:ascii="Arial" w:hAnsi="Arial" w:cs="Arial"/>
          <w:sz w:val="20"/>
          <w:szCs w:val="20"/>
        </w:rPr>
        <w:t>Užsakovas įsipareigoja:</w:t>
      </w:r>
      <w:bookmarkEnd w:id="16"/>
    </w:p>
    <w:p w:rsidR="00F6559C" w:rsidRDefault="005504D7" w14:paraId="443F2D0D" w14:textId="60743613">
      <w:pPr>
        <w:pStyle w:val="ListParagraph"/>
        <w:numPr>
          <w:ilvl w:val="4"/>
          <w:numId w:val="3"/>
        </w:numPr>
        <w:rPr>
          <w:rFonts w:ascii="Arial" w:hAnsi="Arial" w:cs="Arial"/>
          <w:sz w:val="20"/>
          <w:szCs w:val="20"/>
        </w:rPr>
      </w:pPr>
      <w:r w:rsidRPr="08C3D630" w:rsidR="005504D7">
        <w:rPr>
          <w:rFonts w:ascii="Arial" w:hAnsi="Arial" w:cs="Arial"/>
          <w:sz w:val="20"/>
          <w:szCs w:val="20"/>
        </w:rPr>
        <w:t>Suteikti Tiekėjui sąlygas susipažinti su veiklos procesais ir jų aprašymais</w:t>
      </w:r>
      <w:r w:rsidRPr="08C3D630" w:rsidR="70E28354">
        <w:rPr>
          <w:rFonts w:ascii="Arial" w:hAnsi="Arial" w:cs="Arial"/>
          <w:sz w:val="20"/>
          <w:szCs w:val="20"/>
        </w:rPr>
        <w:t>:</w:t>
      </w:r>
    </w:p>
    <w:p w:rsidR="00F6559C" w:rsidP="08C3D630" w:rsidRDefault="005504D7" w14:paraId="443F2D0E" w14:textId="05CA5279">
      <w:pPr>
        <w:pStyle w:val="ListParagraph"/>
        <w:numPr>
          <w:ilvl w:val="5"/>
          <w:numId w:val="3"/>
        </w:numPr>
        <w:rPr>
          <w:rFonts w:ascii="Arial" w:hAnsi="Arial" w:cs="Arial"/>
          <w:sz w:val="20"/>
          <w:szCs w:val="20"/>
        </w:rPr>
      </w:pPr>
      <w:r w:rsidRPr="08C3D630" w:rsidR="005504D7">
        <w:rPr>
          <w:rFonts w:ascii="Arial" w:hAnsi="Arial" w:cs="Arial"/>
          <w:sz w:val="20"/>
          <w:szCs w:val="20"/>
        </w:rPr>
        <w:t xml:space="preserve">Veiklos  procesų dokumentų perdavimą tiekėjui savarankiškam susipažinimui. Veiklos procesų aprašymai yra paruošti naudojantis įrankiu </w:t>
      </w:r>
      <w:r w:rsidRPr="08C3D630" w:rsidR="005504D7">
        <w:rPr>
          <w:rFonts w:ascii="Arial" w:hAnsi="Arial" w:cs="Arial"/>
          <w:sz w:val="20"/>
          <w:szCs w:val="20"/>
        </w:rPr>
        <w:t>Bizagi</w:t>
      </w:r>
      <w:r w:rsidRPr="08C3D630" w:rsidR="005504D7">
        <w:rPr>
          <w:rFonts w:ascii="Arial" w:hAnsi="Arial" w:cs="Arial"/>
          <w:sz w:val="20"/>
          <w:szCs w:val="20"/>
        </w:rPr>
        <w:t xml:space="preserve"> </w:t>
      </w:r>
      <w:r w:rsidRPr="08C3D630" w:rsidR="005504D7">
        <w:rPr>
          <w:rFonts w:ascii="Arial" w:hAnsi="Arial" w:cs="Arial"/>
          <w:sz w:val="20"/>
          <w:szCs w:val="20"/>
        </w:rPr>
        <w:t>Modeler</w:t>
      </w:r>
      <w:r w:rsidRPr="08C3D630" w:rsidR="005504D7">
        <w:rPr>
          <w:rFonts w:ascii="Arial" w:hAnsi="Arial" w:cs="Arial"/>
          <w:sz w:val="20"/>
          <w:szCs w:val="20"/>
        </w:rPr>
        <w:t>, metodika – pagal ISO 9001 standartą. Veiklos procesų schemos ir aprašymai bus pateikiami Lietuvių kalba. Esant poreikiui, Užsakovas suteiks pagalbą verčiant veiklos procesų aprašus į anglų kalbą;</w:t>
      </w:r>
    </w:p>
    <w:p w:rsidR="00F6559C" w:rsidP="08C3D630" w:rsidRDefault="005504D7" w14:paraId="443F2D0F" w14:textId="337FB817">
      <w:pPr>
        <w:pStyle w:val="ListParagraph"/>
        <w:numPr>
          <w:ilvl w:val="5"/>
          <w:numId w:val="3"/>
        </w:numPr>
        <w:rPr>
          <w:rFonts w:ascii="Arial" w:hAnsi="Arial" w:cs="Arial"/>
          <w:sz w:val="20"/>
          <w:szCs w:val="20"/>
        </w:rPr>
      </w:pPr>
      <w:r w:rsidRPr="08C3D630" w:rsidR="005504D7">
        <w:rPr>
          <w:rFonts w:ascii="Arial" w:hAnsi="Arial" w:cs="Arial"/>
          <w:sz w:val="20"/>
          <w:szCs w:val="20"/>
        </w:rPr>
        <w:t>Procesų pristatymų organizavimą – ne mažiau 3-jų sesijų (kiekvienai veiklos procesui grupei po vieną sesiją).</w:t>
      </w:r>
    </w:p>
    <w:p w:rsidR="00F6559C" w:rsidP="00BB13A3" w:rsidRDefault="005504D7" w14:paraId="443F2D10" w14:textId="4B718F1D">
      <w:pPr>
        <w:pStyle w:val="ListParagraph"/>
        <w:numPr>
          <w:ilvl w:val="4"/>
          <w:numId w:val="3"/>
        </w:numPr>
        <w:rPr>
          <w:rFonts w:ascii="Arial" w:hAnsi="Arial" w:cs="Arial"/>
          <w:sz w:val="20"/>
          <w:szCs w:val="20"/>
        </w:rPr>
      </w:pPr>
      <w:r>
        <w:rPr>
          <w:rFonts w:ascii="Arial" w:hAnsi="Arial" w:cs="Arial"/>
          <w:sz w:val="20"/>
          <w:szCs w:val="20"/>
        </w:rPr>
        <w:t>Suteikti tiekėjui sąlygas susipažinti su Užsakovo šiuo metu naudojama KAS  ir jos aprašymais:</w:t>
      </w:r>
    </w:p>
    <w:p w:rsidR="00F6559C" w:rsidP="08C3D630" w:rsidRDefault="005504D7" w14:paraId="443F2D11" w14:textId="67682291">
      <w:pPr>
        <w:pStyle w:val="ListParagraph"/>
        <w:numPr>
          <w:ilvl w:val="5"/>
          <w:numId w:val="3"/>
        </w:numPr>
        <w:rPr>
          <w:rFonts w:ascii="Arial" w:hAnsi="Arial" w:cs="Arial"/>
          <w:sz w:val="20"/>
          <w:szCs w:val="20"/>
        </w:rPr>
      </w:pPr>
      <w:r w:rsidRPr="08C3D630" w:rsidR="005504D7">
        <w:rPr>
          <w:rFonts w:ascii="Arial" w:hAnsi="Arial" w:cs="Arial"/>
          <w:sz w:val="20"/>
          <w:szCs w:val="20"/>
        </w:rPr>
        <w:t>Užsakovas pateiks turimą KAS dokumentaciją savarankiškam susipažinimui;</w:t>
      </w:r>
    </w:p>
    <w:p w:rsidR="00F6559C" w:rsidP="08C3D630" w:rsidRDefault="005504D7" w14:paraId="443F2D12" w14:textId="77777777">
      <w:pPr>
        <w:pStyle w:val="ListParagraph"/>
        <w:numPr>
          <w:ilvl w:val="5"/>
          <w:numId w:val="3"/>
        </w:numPr>
        <w:rPr>
          <w:rFonts w:ascii="Arial" w:hAnsi="Arial" w:cs="Arial"/>
          <w:sz w:val="20"/>
          <w:szCs w:val="20"/>
        </w:rPr>
      </w:pPr>
      <w:r w:rsidRPr="08C3D630" w:rsidR="005504D7">
        <w:rPr>
          <w:rFonts w:ascii="Arial" w:hAnsi="Arial" w:cs="Arial"/>
          <w:sz w:val="20"/>
          <w:szCs w:val="20"/>
        </w:rPr>
        <w:t>Pagal Tiekėjo poreikį organizuos Užsakovo naudojamos KAS pristatymą – ne mažiau nei 2 sesijas (viena techninio sprendimo pristatymui, kita operatyvinei veiklai naudojamo funkcionalumo pristatymui).</w:t>
      </w:r>
    </w:p>
    <w:p w:rsidR="00F6559C" w:rsidRDefault="00F6559C" w14:paraId="443F2D13" w14:textId="77777777">
      <w:pPr>
        <w:pStyle w:val="ListParagraph"/>
        <w:ind w:left="1440"/>
        <w:rPr>
          <w:rFonts w:ascii="Arial" w:hAnsi="Arial" w:cs="Arial"/>
          <w:sz w:val="20"/>
          <w:szCs w:val="20"/>
        </w:rPr>
      </w:pPr>
    </w:p>
    <w:p w:rsidR="00F6559C" w:rsidRDefault="005504D7" w14:paraId="443F2D14" w14:textId="77777777">
      <w:pPr>
        <w:pStyle w:val="ListParagraph"/>
        <w:numPr>
          <w:ilvl w:val="1"/>
          <w:numId w:val="3"/>
        </w:numPr>
        <w:tabs>
          <w:tab w:val="left" w:pos="360"/>
        </w:tabs>
        <w:spacing w:after="0" w:line="240" w:lineRule="auto"/>
        <w:jc w:val="both"/>
        <w:rPr>
          <w:rFonts w:ascii="Arial" w:hAnsi="Arial" w:cs="Arial"/>
          <w:sz w:val="20"/>
          <w:szCs w:val="20"/>
        </w:rPr>
      </w:pPr>
      <w:bookmarkStart w:name="_Ref223629688" w:id="17"/>
      <w:r>
        <w:rPr>
          <w:rFonts w:ascii="Arial" w:hAnsi="Arial" w:eastAsia="Calibri" w:cs="Arial"/>
          <w:b/>
          <w:bCs/>
          <w:sz w:val="20"/>
          <w:szCs w:val="20"/>
        </w:rPr>
        <w:t xml:space="preserve">Pirkimo apimties detalizavimas. Techninės </w:t>
      </w:r>
      <w:r>
        <w:rPr>
          <w:rFonts w:ascii="Arial" w:hAnsi="Arial" w:cs="Arial"/>
          <w:b/>
          <w:bCs/>
          <w:sz w:val="20"/>
          <w:szCs w:val="20"/>
        </w:rPr>
        <w:t>specifikacijos (</w:t>
      </w:r>
      <w:r>
        <w:rPr>
          <w:rFonts w:ascii="Arial" w:hAnsi="Arial" w:cs="Arial"/>
          <w:b/>
          <w:bCs/>
          <w:sz w:val="20"/>
          <w:szCs w:val="20"/>
        </w:rPr>
        <w:fldChar w:fldCharType="begin"/>
      </w:r>
      <w:r>
        <w:rPr>
          <w:rFonts w:ascii="Arial" w:hAnsi="Arial" w:cs="Arial"/>
          <w:b/>
          <w:bCs/>
          <w:sz w:val="20"/>
          <w:szCs w:val="20"/>
        </w:rPr>
        <w:instrText xml:space="preserve"> REF _Ref223622432 \r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1.1.2</w:t>
      </w:r>
      <w:r>
        <w:rPr>
          <w:rFonts w:ascii="Arial" w:hAnsi="Arial" w:cs="Arial"/>
          <w:b/>
          <w:bCs/>
          <w:sz w:val="20"/>
          <w:szCs w:val="20"/>
        </w:rPr>
        <w:fldChar w:fldCharType="end"/>
      </w:r>
      <w:r>
        <w:rPr>
          <w:rFonts w:ascii="Arial" w:hAnsi="Arial" w:cs="Arial"/>
          <w:b/>
          <w:bCs/>
          <w:sz w:val="20"/>
          <w:szCs w:val="20"/>
        </w:rPr>
        <w:t xml:space="preserve"> pirkimo objektas) užduotys</w:t>
      </w:r>
      <w:bookmarkEnd w:id="17"/>
    </w:p>
    <w:p w:rsidR="00F6559C" w:rsidRDefault="005504D7" w14:paraId="443F2D15" w14:textId="2227ED6E">
      <w:pPr>
        <w:pStyle w:val="ListParagraph"/>
        <w:numPr>
          <w:ilvl w:val="2"/>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Parengti Techninę specifikaciją </w:t>
      </w:r>
      <w:proofErr w:type="spellStart"/>
      <w:r>
        <w:rPr>
          <w:rFonts w:ascii="Arial" w:hAnsi="Arial" w:cs="Arial"/>
          <w:sz w:val="20"/>
          <w:szCs w:val="20"/>
        </w:rPr>
        <w:t>viešiesiams</w:t>
      </w:r>
      <w:proofErr w:type="spellEnd"/>
      <w:r>
        <w:rPr>
          <w:rFonts w:ascii="Arial" w:hAnsi="Arial" w:cs="Arial"/>
          <w:sz w:val="20"/>
          <w:szCs w:val="20"/>
        </w:rPr>
        <w:t xml:space="preserve"> pirkimams, kurie bus vykdomi </w:t>
      </w:r>
      <w:r w:rsidR="001D0767">
        <w:rPr>
          <w:rFonts w:ascii="Arial" w:hAnsi="Arial" w:cs="Arial"/>
          <w:sz w:val="20"/>
          <w:szCs w:val="20"/>
        </w:rPr>
        <w:t>remiantis</w:t>
      </w:r>
      <w:r>
        <w:rPr>
          <w:rFonts w:ascii="Arial" w:hAnsi="Arial" w:cs="Arial"/>
          <w:sz w:val="20"/>
          <w:szCs w:val="20"/>
        </w:rPr>
        <w:t xml:space="preserve"> </w:t>
      </w:r>
      <w:r w:rsidRPr="4E0A269F" w:rsidR="001D0767">
        <w:rPr>
          <w:rFonts w:ascii="Arial" w:hAnsi="Arial" w:cs="Arial"/>
          <w:sz w:val="18"/>
          <w:szCs w:val="18"/>
        </w:rPr>
        <w:t xml:space="preserve">Lietuvos Respublikos pirkimų, atliekamų vandentvarkos, energetikos, transporto ar pašto paslaugų srities perkančiųjų </w:t>
      </w:r>
      <w:r w:rsidRPr="4E0A269F" w:rsidR="001D0767">
        <w:rPr>
          <w:rFonts w:ascii="Arial" w:hAnsi="Arial" w:cs="Arial"/>
          <w:color w:val="000000" w:themeColor="text1"/>
          <w:sz w:val="18"/>
          <w:szCs w:val="18"/>
        </w:rPr>
        <w:t>subjektų įstatymu</w:t>
      </w:r>
      <w:r>
        <w:rPr>
          <w:rFonts w:ascii="Arial" w:hAnsi="Arial" w:cs="Arial"/>
          <w:sz w:val="20"/>
          <w:szCs w:val="20"/>
        </w:rPr>
        <w:t>.</w:t>
      </w:r>
    </w:p>
    <w:p w:rsidR="00F6559C" w:rsidRDefault="005504D7" w14:paraId="443F2D16" w14:textId="77777777">
      <w:pPr>
        <w:pStyle w:val="ListParagraph"/>
        <w:numPr>
          <w:ilvl w:val="2"/>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Tiekėjas, remdamasis savo atliktais ir remdamasis visais užsakovo patvirtintais studijos rezultatais privalo parengti techninę specifikaciją KAS keitimo sprendiniui. </w:t>
      </w:r>
    </w:p>
    <w:p w:rsidR="00F6559C" w:rsidRDefault="005504D7" w14:paraId="443F2D17" w14:textId="10C462C7">
      <w:pPr>
        <w:pStyle w:val="ListParagraph"/>
        <w:numPr>
          <w:ilvl w:val="2"/>
          <w:numId w:val="3"/>
        </w:numPr>
        <w:tabs>
          <w:tab w:val="left" w:pos="360"/>
        </w:tabs>
        <w:spacing w:after="0" w:line="240" w:lineRule="auto"/>
        <w:jc w:val="both"/>
        <w:rPr>
          <w:rFonts w:ascii="Arial" w:hAnsi="Arial" w:cs="Arial"/>
          <w:sz w:val="20"/>
          <w:szCs w:val="20"/>
        </w:rPr>
      </w:pPr>
      <w:r>
        <w:rPr>
          <w:rFonts w:ascii="Arial" w:hAnsi="Arial" w:cs="Arial"/>
          <w:sz w:val="20"/>
          <w:szCs w:val="20"/>
        </w:rPr>
        <w:t>Parengti ir suderinti su Užsakovu žemiau išvardintus funkcinius, nefunkcinius, duomenų apsikeitimo, darbų įgyvendinimo ir kitus žemiau išvardintus reikalavimus, bet neapsiribojant:</w:t>
      </w:r>
    </w:p>
    <w:p w:rsidR="00F6559C" w:rsidRDefault="005504D7" w14:paraId="443F2D18"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Funkciniai reikalavimai, susiję su elektros energijos apskaitos duomenų surinkimu, apdorojimu, analize ir korekcija, įskaitant: duomenų trūkumo identifikavimą, duomenų kokybės analizę, korekcijų taikymą, korekcijų valdymą, duomenų saugojimą ir atsekamumą;</w:t>
      </w:r>
    </w:p>
    <w:p w:rsidR="00F6559C" w:rsidRDefault="005504D7" w14:paraId="443F2D19"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lastRenderedPageBreak/>
        <w:t>Reikalavimai ataskaitų formavimui;</w:t>
      </w:r>
    </w:p>
    <w:p w:rsidR="00F6559C" w:rsidRDefault="005504D7" w14:paraId="443F2D1A"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vartotojo sąsajai ir vartotojo patirčiai;</w:t>
      </w:r>
    </w:p>
    <w:p w:rsidR="00F6559C" w:rsidRDefault="005504D7" w14:paraId="443F2D1B"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naudotojų autentifikavimui, autorizavimui ir valdymui;</w:t>
      </w:r>
    </w:p>
    <w:p w:rsidR="00F6559C" w:rsidRDefault="005504D7" w14:paraId="443F2D1C"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Reikalavimai sistemos našumui, prieinamumui, duomenų nuoseklumui, konfidencialumui ir </w:t>
      </w:r>
      <w:proofErr w:type="spellStart"/>
      <w:r>
        <w:rPr>
          <w:rFonts w:ascii="Arial" w:hAnsi="Arial" w:cs="Arial"/>
          <w:sz w:val="20"/>
          <w:szCs w:val="20"/>
        </w:rPr>
        <w:t>žurnalizavimui</w:t>
      </w:r>
      <w:proofErr w:type="spellEnd"/>
      <w:r>
        <w:rPr>
          <w:rFonts w:ascii="Arial" w:hAnsi="Arial" w:cs="Arial"/>
          <w:sz w:val="20"/>
          <w:szCs w:val="20"/>
        </w:rPr>
        <w:t xml:space="preserve">; </w:t>
      </w:r>
    </w:p>
    <w:p w:rsidR="00F6559C" w:rsidRDefault="005504D7" w14:paraId="443F2D1D"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Reikalavimai sistemos architektūrai; </w:t>
      </w:r>
    </w:p>
    <w:p w:rsidR="00F6559C" w:rsidRDefault="005504D7" w14:paraId="443F2D1E"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duomenų atsarginėms kopijoms;</w:t>
      </w:r>
    </w:p>
    <w:p w:rsidR="00F6559C" w:rsidRDefault="005504D7" w14:paraId="443F2D1F"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Reikalavimai duomenų apsikeitimui tarp sistemų, rinkos dalyvių ir apskaitos prietaisų (duomenų apsikeitimo kanalas/protokolas, apsikeitimo dažnis, duomenų kiekiai ir pan. reikalavimai); </w:t>
      </w:r>
    </w:p>
    <w:p w:rsidR="00F6559C" w:rsidRDefault="005504D7" w14:paraId="443F2D20"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duomenų migravimui iš senos KAS;</w:t>
      </w:r>
    </w:p>
    <w:p w:rsidR="00F6559C" w:rsidRDefault="005504D7" w14:paraId="443F2D21"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Reikalavimai kibernetiniam saugumui; </w:t>
      </w:r>
    </w:p>
    <w:p w:rsidR="00F6559C" w:rsidRDefault="005504D7" w14:paraId="443F2D22"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Reikalavimai sistemos administravimui ir konfigūravimo galimybėms; </w:t>
      </w:r>
    </w:p>
    <w:p w:rsidR="00F6559C" w:rsidRDefault="005504D7" w14:paraId="443F2D23"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sistemos testavimui (saugumo, našumo ir kt.) ir priėmimo kriterijams;</w:t>
      </w:r>
    </w:p>
    <w:p w:rsidR="00F6559C" w:rsidRDefault="005504D7" w14:paraId="443F2D24"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mokymams ir dokumentacijai;</w:t>
      </w:r>
    </w:p>
    <w:p w:rsidR="00F6559C" w:rsidRDefault="005504D7" w14:paraId="443F2D25"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sistemos diegimui (metodika, diegimo planas);</w:t>
      </w:r>
    </w:p>
    <w:p w:rsidR="00F6559C" w:rsidRDefault="005504D7" w14:paraId="443F2D26"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Reikalavimai sistemos priežiūrai ir plėtrai; </w:t>
      </w:r>
    </w:p>
    <w:p w:rsidR="00F6559C" w:rsidRDefault="005504D7" w14:paraId="443F2D27"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Reikalavimai garantiniam aptarnavimui; </w:t>
      </w:r>
    </w:p>
    <w:p w:rsidR="00F6559C" w:rsidRDefault="005504D7" w14:paraId="443F2D28"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kvalifikacijai (Tiekėjui ir jo specialistams);</w:t>
      </w:r>
    </w:p>
    <w:p w:rsidR="00F6559C" w:rsidRDefault="005504D7" w14:paraId="443F2D29" w14:textId="77777777">
      <w:pPr>
        <w:pStyle w:val="ListParagraph"/>
        <w:numPr>
          <w:ilvl w:val="3"/>
          <w:numId w:val="3"/>
        </w:numPr>
        <w:tabs>
          <w:tab w:val="left" w:pos="360"/>
        </w:tabs>
        <w:spacing w:after="0" w:line="240" w:lineRule="auto"/>
        <w:jc w:val="both"/>
      </w:pPr>
      <w:r>
        <w:rPr>
          <w:rFonts w:ascii="Arial" w:hAnsi="Arial" w:cs="Arial"/>
          <w:sz w:val="20"/>
          <w:szCs w:val="20"/>
        </w:rPr>
        <w:t>Reikalavimai pasiūlymų ekonominio vertinimo kriterijams ir jų skaičiavimo metodikai;</w:t>
      </w:r>
    </w:p>
    <w:p w:rsidR="00F6559C" w:rsidRDefault="005504D7" w14:paraId="443F2D2A"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Reikalavimai projekto įgyvendinimui (metodika, įgyvendinimo grafikas/eiliškumas/etapai ir pan. reikalavimai).</w:t>
      </w:r>
    </w:p>
    <w:p w:rsidR="00F6559C" w:rsidRDefault="005504D7" w14:paraId="443F2D2B" w14:textId="77777777">
      <w:pPr>
        <w:pStyle w:val="ListParagraph"/>
        <w:tabs>
          <w:tab w:val="left" w:pos="360"/>
        </w:tabs>
        <w:spacing w:after="0" w:line="240" w:lineRule="auto"/>
        <w:ind w:left="1080"/>
        <w:jc w:val="both"/>
      </w:pPr>
      <w:r>
        <w:rPr>
          <w:rFonts w:ascii="Arial" w:hAnsi="Arial"/>
          <w:sz w:val="20"/>
        </w:rPr>
        <w:t xml:space="preserve"> </w:t>
      </w:r>
    </w:p>
    <w:p w:rsidR="00F6559C" w:rsidRDefault="005504D7" w14:paraId="443F2D2C" w14:textId="77777777">
      <w:pPr>
        <w:pStyle w:val="ListParagraph"/>
        <w:numPr>
          <w:ilvl w:val="1"/>
          <w:numId w:val="3"/>
        </w:numPr>
        <w:tabs>
          <w:tab w:val="left" w:pos="360"/>
        </w:tabs>
        <w:spacing w:after="0" w:line="240" w:lineRule="auto"/>
        <w:ind w:left="360"/>
        <w:jc w:val="both"/>
        <w:rPr>
          <w:rFonts w:ascii="Arial" w:hAnsi="Arial" w:cs="Arial"/>
          <w:sz w:val="20"/>
          <w:szCs w:val="20"/>
        </w:rPr>
      </w:pPr>
      <w:r>
        <w:rPr>
          <w:rFonts w:ascii="Arial" w:hAnsi="Arial" w:eastAsia="Calibri" w:cs="Arial"/>
          <w:b/>
          <w:bCs/>
          <w:sz w:val="20"/>
          <w:szCs w:val="20"/>
        </w:rPr>
        <w:t xml:space="preserve">Pirkimo apimties detalizavimas. Papildomos konsultacinės valandos (1.1.3 pirkimo objektas) </w:t>
      </w:r>
    </w:p>
    <w:p w:rsidR="00F6559C" w:rsidRDefault="005504D7" w14:paraId="443F2D2D" w14:textId="77777777">
      <w:pPr>
        <w:pStyle w:val="ListParagraph"/>
        <w:numPr>
          <w:ilvl w:val="2"/>
          <w:numId w:val="3"/>
        </w:numPr>
        <w:tabs>
          <w:tab w:val="left" w:pos="360"/>
        </w:tabs>
        <w:spacing w:after="0" w:line="240" w:lineRule="auto"/>
        <w:jc w:val="both"/>
        <w:rPr>
          <w:rFonts w:ascii="Arial" w:hAnsi="Arial" w:cs="Arial"/>
          <w:sz w:val="20"/>
          <w:szCs w:val="20"/>
        </w:rPr>
      </w:pPr>
      <w:r>
        <w:rPr>
          <w:rFonts w:ascii="Arial" w:hAnsi="Arial" w:cs="Arial"/>
          <w:sz w:val="20"/>
          <w:szCs w:val="20"/>
        </w:rPr>
        <w:t>Papildomos konsultacinės valandos naudojamos tik esant faktiniam Užsakovo poreikiui, o Užsakovas neįsipareigoja išnaudoti ar apmokėti viso papildomų konsultacinių valandų skaičiaus. Atsiskaitymas vykdomas tik už faktiškai Užsakovo užsakytas ir Tiekėjo suteiktas konsultacines valandas.</w:t>
      </w:r>
    </w:p>
    <w:p w:rsidR="00F6559C" w:rsidRDefault="00F6559C" w14:paraId="443F2D2E" w14:textId="77777777">
      <w:pPr>
        <w:pStyle w:val="ListParagraph"/>
        <w:tabs>
          <w:tab w:val="left" w:pos="360"/>
        </w:tabs>
        <w:spacing w:after="0" w:line="240" w:lineRule="auto"/>
        <w:ind w:left="1080"/>
        <w:jc w:val="both"/>
        <w:rPr>
          <w:rFonts w:ascii="Arial" w:hAnsi="Arial" w:cs="Arial"/>
          <w:sz w:val="20"/>
          <w:szCs w:val="20"/>
        </w:rPr>
      </w:pPr>
    </w:p>
    <w:p w:rsidR="00F6559C" w:rsidRDefault="005504D7" w14:paraId="443F2D2F" w14:textId="77777777">
      <w:pPr>
        <w:pStyle w:val="ListParagraph"/>
        <w:numPr>
          <w:ilvl w:val="2"/>
          <w:numId w:val="3"/>
        </w:numPr>
        <w:tabs>
          <w:tab w:val="left" w:pos="360"/>
        </w:tabs>
        <w:spacing w:after="0" w:line="240" w:lineRule="auto"/>
        <w:jc w:val="both"/>
        <w:rPr>
          <w:rFonts w:ascii="Arial" w:hAnsi="Arial" w:cs="Arial"/>
          <w:sz w:val="20"/>
          <w:szCs w:val="20"/>
        </w:rPr>
      </w:pPr>
      <w:r>
        <w:rPr>
          <w:rFonts w:ascii="Arial" w:hAnsi="Arial" w:cs="Arial"/>
          <w:sz w:val="20"/>
          <w:szCs w:val="20"/>
        </w:rPr>
        <w:t>Papildomos konsultacinės valandos gali būti naudojamos šių paslaugų teikimui, bet neapsiribojant:</w:t>
      </w:r>
    </w:p>
    <w:p w:rsidR="00F6559C" w:rsidRDefault="005504D7" w14:paraId="443F2D30"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Po Studijos pilno atlikimo – rekomendacijų išaiškinimui jas pradėjus taikyti praktikoje;</w:t>
      </w:r>
    </w:p>
    <w:p w:rsidR="00F6559C" w:rsidRDefault="005504D7" w14:paraId="443F2D31"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 xml:space="preserve">Konsultacijos rengiant, tikslinant ar įgyvendinant viešųjų pirkimų dokumentus; </w:t>
      </w:r>
    </w:p>
    <w:p w:rsidR="00F6559C" w:rsidRDefault="005504D7" w14:paraId="443F2D32" w14:textId="77777777">
      <w:pPr>
        <w:pStyle w:val="ListParagraph"/>
        <w:numPr>
          <w:ilvl w:val="3"/>
          <w:numId w:val="3"/>
        </w:numPr>
        <w:tabs>
          <w:tab w:val="left" w:pos="360"/>
        </w:tabs>
        <w:spacing w:after="0" w:line="240" w:lineRule="auto"/>
        <w:jc w:val="both"/>
        <w:rPr>
          <w:rFonts w:ascii="Arial" w:hAnsi="Arial" w:cs="Arial"/>
          <w:sz w:val="20"/>
          <w:szCs w:val="20"/>
        </w:rPr>
      </w:pPr>
      <w:r>
        <w:rPr>
          <w:rFonts w:ascii="Arial" w:hAnsi="Arial" w:cs="Arial"/>
          <w:sz w:val="20"/>
          <w:szCs w:val="20"/>
        </w:rPr>
        <w:t>Konsultacijos KAS pirkimo metu kandidatų pasiūlymų vertinimui, analizuojant kandidatų ir jų pasiūlymų atitiktį  reikalavimams.</w:t>
      </w:r>
    </w:p>
    <w:p w:rsidR="00F6559C" w:rsidRDefault="00F6559C" w14:paraId="443F2D33" w14:textId="77777777">
      <w:pPr>
        <w:pStyle w:val="ListParagraph"/>
        <w:tabs>
          <w:tab w:val="left" w:pos="360"/>
        </w:tabs>
        <w:spacing w:after="0" w:line="240" w:lineRule="auto"/>
        <w:ind w:left="1080"/>
        <w:jc w:val="both"/>
        <w:rPr>
          <w:rFonts w:ascii="Arial" w:hAnsi="Arial" w:cs="Arial"/>
          <w:sz w:val="20"/>
          <w:szCs w:val="20"/>
        </w:rPr>
      </w:pPr>
    </w:p>
    <w:p w:rsidR="00F6559C" w:rsidRDefault="005504D7" w14:paraId="443F2D34" w14:textId="77777777">
      <w:pPr>
        <w:pStyle w:val="ListParagraph"/>
        <w:numPr>
          <w:ilvl w:val="2"/>
          <w:numId w:val="3"/>
        </w:numPr>
        <w:tabs>
          <w:tab w:val="left" w:pos="360"/>
        </w:tabs>
        <w:spacing w:after="0" w:line="240" w:lineRule="auto"/>
        <w:jc w:val="both"/>
        <w:rPr>
          <w:rFonts w:ascii="Arial" w:hAnsi="Arial" w:cs="Arial"/>
          <w:sz w:val="20"/>
          <w:szCs w:val="20"/>
        </w:rPr>
      </w:pPr>
      <w:r>
        <w:rPr>
          <w:rFonts w:ascii="Arial" w:hAnsi="Arial" w:cs="Arial"/>
          <w:sz w:val="20"/>
          <w:szCs w:val="20"/>
        </w:rPr>
        <w:t>Papildomų konsultacinių valandų panaudojimo apimtis, turinys ir teikimo tvarka kiekvienu atveju derinami atskirai su Užsakovu.</w:t>
      </w:r>
    </w:p>
    <w:p w:rsidR="00F6559C" w:rsidRDefault="00F6559C" w14:paraId="443F2D35" w14:textId="77777777">
      <w:pPr>
        <w:tabs>
          <w:tab w:val="left" w:pos="360"/>
        </w:tabs>
        <w:spacing w:after="0" w:line="240" w:lineRule="auto"/>
        <w:ind w:left="360"/>
        <w:jc w:val="both"/>
        <w:rPr>
          <w:rFonts w:ascii="Arial" w:hAnsi="Arial" w:eastAsia="Calibri" w:cs="Arial"/>
          <w:sz w:val="20"/>
          <w:szCs w:val="20"/>
        </w:rPr>
      </w:pPr>
    </w:p>
    <w:p w:rsidR="00F6559C" w:rsidRDefault="005504D7" w14:paraId="443F2D36" w14:textId="77777777">
      <w:pPr>
        <w:numPr>
          <w:ilvl w:val="0"/>
          <w:numId w:val="3"/>
        </w:numPr>
        <w:pBdr>
          <w:top w:val="single" w:color="auto" w:sz="8" w:space="1"/>
          <w:bottom w:val="single" w:color="auto" w:sz="8" w:space="0"/>
        </w:pBdr>
        <w:tabs>
          <w:tab w:val="left" w:pos="284"/>
          <w:tab w:val="left" w:pos="360"/>
        </w:tabs>
        <w:spacing w:after="0" w:line="240" w:lineRule="auto"/>
        <w:ind w:left="0" w:firstLine="0"/>
        <w:contextualSpacing/>
        <w:jc w:val="both"/>
        <w:rPr>
          <w:rFonts w:ascii="Arial" w:hAnsi="Arial" w:eastAsia="Calibri" w:cs="Arial"/>
          <w:sz w:val="20"/>
          <w:szCs w:val="20"/>
        </w:rPr>
      </w:pPr>
      <w:r>
        <w:rPr>
          <w:rFonts w:ascii="Arial" w:hAnsi="Arial" w:eastAsia="Calibri" w:cs="Arial"/>
          <w:b/>
          <w:sz w:val="20"/>
          <w:szCs w:val="20"/>
        </w:rPr>
        <w:t>SUTARTIES ĮGYVENDINIMAS</w:t>
      </w:r>
    </w:p>
    <w:p w:rsidR="00F6559C" w:rsidRDefault="005504D7" w14:paraId="443F2D37" w14:textId="77777777">
      <w:pPr>
        <w:pStyle w:val="NoSpacing1"/>
        <w:numPr>
          <w:ilvl w:val="1"/>
          <w:numId w:val="3"/>
        </w:numPr>
        <w:ind w:hanging="502"/>
        <w:jc w:val="both"/>
        <w:rPr>
          <w:rStyle w:val="eop"/>
          <w:rFonts w:ascii="Arial" w:hAnsi="Arial" w:cs="Arial"/>
          <w:color w:val="000000"/>
          <w:sz w:val="20"/>
          <w:szCs w:val="20"/>
        </w:rPr>
      </w:pPr>
      <w:r>
        <w:rPr>
          <w:rStyle w:val="eop"/>
          <w:rFonts w:ascii="Arial" w:hAnsi="Arial" w:cs="Arial"/>
          <w:b/>
          <w:bCs/>
          <w:color w:val="000000"/>
          <w:sz w:val="20"/>
          <w:szCs w:val="20"/>
        </w:rPr>
        <w:t>Planavimo etapas</w:t>
      </w:r>
      <w:r>
        <w:rPr>
          <w:rStyle w:val="eop"/>
          <w:rFonts w:ascii="Arial" w:hAnsi="Arial" w:cs="Arial"/>
          <w:color w:val="000000"/>
          <w:sz w:val="20"/>
          <w:szCs w:val="20"/>
        </w:rPr>
        <w:t xml:space="preserve">. </w:t>
      </w:r>
    </w:p>
    <w:p w:rsidR="00F6559C" w:rsidRDefault="005504D7" w14:paraId="443F2D38" w14:textId="77777777">
      <w:pPr>
        <w:pStyle w:val="NoSpacing1"/>
        <w:numPr>
          <w:ilvl w:val="2"/>
          <w:numId w:val="3"/>
        </w:numPr>
        <w:jc w:val="both"/>
        <w:rPr>
          <w:rStyle w:val="eop"/>
          <w:rFonts w:ascii="Arial" w:hAnsi="Arial" w:cs="Arial"/>
          <w:color w:val="000000"/>
          <w:sz w:val="20"/>
          <w:szCs w:val="20"/>
        </w:rPr>
      </w:pPr>
      <w:r>
        <w:rPr>
          <w:rStyle w:val="eop"/>
          <w:rFonts w:ascii="Arial" w:hAnsi="Arial" w:cs="Arial"/>
          <w:color w:val="000000"/>
          <w:sz w:val="20"/>
          <w:szCs w:val="20"/>
        </w:rPr>
        <w:t xml:space="preserve">Parengti ir suderinti detalų darbų įgyvendinimo planą ne ilgiau nei per 15 darbo dienų nuo sutarties pasirašymo: </w:t>
      </w:r>
    </w:p>
    <w:p w:rsidR="00F6559C" w:rsidRDefault="005504D7" w14:paraId="443F2D39" w14:textId="77777777">
      <w:pPr>
        <w:pStyle w:val="NoSpacing1"/>
        <w:numPr>
          <w:ilvl w:val="3"/>
          <w:numId w:val="3"/>
        </w:numPr>
        <w:jc w:val="both"/>
        <w:rPr>
          <w:rStyle w:val="eop"/>
          <w:rFonts w:ascii="Arial" w:hAnsi="Arial" w:cs="Arial"/>
          <w:color w:val="000000"/>
          <w:sz w:val="20"/>
          <w:szCs w:val="20"/>
        </w:rPr>
      </w:pPr>
      <w:r>
        <w:rPr>
          <w:rStyle w:val="eop"/>
          <w:rFonts w:ascii="Arial" w:hAnsi="Arial" w:cs="Arial"/>
          <w:color w:val="000000"/>
          <w:sz w:val="20"/>
          <w:szCs w:val="20"/>
        </w:rPr>
        <w:t>Plane pateikiamas užduočių sąrašas jų trukmės ir priklausomybės;</w:t>
      </w:r>
    </w:p>
    <w:p w:rsidR="00F6559C" w:rsidRDefault="005504D7" w14:paraId="443F2D3A" w14:textId="77777777">
      <w:pPr>
        <w:pStyle w:val="NoSpacing1"/>
        <w:numPr>
          <w:ilvl w:val="3"/>
          <w:numId w:val="3"/>
        </w:numPr>
        <w:jc w:val="both"/>
        <w:rPr>
          <w:rStyle w:val="eop"/>
          <w:rFonts w:ascii="Arial" w:hAnsi="Arial" w:cs="Arial"/>
          <w:color w:val="000000"/>
          <w:sz w:val="20"/>
          <w:szCs w:val="20"/>
        </w:rPr>
      </w:pPr>
      <w:r>
        <w:rPr>
          <w:rFonts w:ascii="Arial" w:hAnsi="Arial" w:cs="Arial"/>
          <w:color w:val="000000"/>
          <w:sz w:val="20"/>
          <w:szCs w:val="20"/>
        </w:rPr>
        <w:t xml:space="preserve">Plane apibrėžiamos ir suderinamos Užsakovo ir Tiekėjo atsakomybės bei nurodomas atsakomybių paskirstymas </w:t>
      </w:r>
      <w:r>
        <w:rPr>
          <w:rStyle w:val="eop"/>
          <w:rFonts w:ascii="Arial" w:hAnsi="Arial" w:cs="Arial"/>
          <w:color w:val="000000"/>
          <w:sz w:val="20"/>
          <w:szCs w:val="20"/>
        </w:rPr>
        <w:t>(projekto vadovas, ekspertai, IT architektai);</w:t>
      </w:r>
    </w:p>
    <w:p w:rsidR="00F6559C" w:rsidRDefault="005504D7" w14:paraId="443F2D3B" w14:textId="77777777">
      <w:pPr>
        <w:pStyle w:val="NoSpacing1"/>
        <w:numPr>
          <w:ilvl w:val="3"/>
          <w:numId w:val="3"/>
        </w:numPr>
        <w:jc w:val="both"/>
        <w:rPr>
          <w:rStyle w:val="eop"/>
          <w:rFonts w:ascii="Arial" w:hAnsi="Arial" w:cs="Arial"/>
          <w:color w:val="000000"/>
          <w:sz w:val="20"/>
          <w:szCs w:val="20"/>
        </w:rPr>
      </w:pPr>
      <w:r>
        <w:rPr>
          <w:rStyle w:val="eop"/>
          <w:rFonts w:ascii="Arial" w:hAnsi="Arial" w:cs="Arial"/>
          <w:color w:val="000000"/>
          <w:sz w:val="20"/>
          <w:szCs w:val="20"/>
        </w:rPr>
        <w:t>Kartu su grafiku pateikiamas komunikacijos planas, kuriame nurodomi atsakingi asmenys ir komunikavimo tarp atsakingų asmenų būdas bei dažnis.</w:t>
      </w:r>
    </w:p>
    <w:p w:rsidR="00F6559C" w:rsidRDefault="00F6559C" w14:paraId="443F2D3C" w14:textId="77777777">
      <w:pPr>
        <w:pStyle w:val="NoSpacing1"/>
        <w:jc w:val="both"/>
        <w:rPr>
          <w:rStyle w:val="eop"/>
          <w:rFonts w:ascii="Arial" w:hAnsi="Arial" w:cs="Arial"/>
          <w:color w:val="000000"/>
          <w:sz w:val="20"/>
          <w:szCs w:val="20"/>
        </w:rPr>
      </w:pPr>
    </w:p>
    <w:p w:rsidR="00F6559C" w:rsidRDefault="005504D7" w14:paraId="443F2D3D" w14:textId="77777777">
      <w:pPr>
        <w:pStyle w:val="ListParagraph"/>
        <w:numPr>
          <w:ilvl w:val="1"/>
          <w:numId w:val="3"/>
        </w:numPr>
        <w:tabs>
          <w:tab w:val="left" w:pos="360"/>
        </w:tabs>
        <w:spacing w:after="0" w:line="240" w:lineRule="auto"/>
        <w:ind w:left="502"/>
        <w:jc w:val="both"/>
        <w:rPr>
          <w:rStyle w:val="eop"/>
          <w:rFonts w:ascii="Arial" w:hAnsi="Arial" w:eastAsia="Calibri" w:cs="Arial"/>
          <w:sz w:val="20"/>
          <w:szCs w:val="20"/>
        </w:rPr>
      </w:pPr>
      <w:r>
        <w:rPr>
          <w:rStyle w:val="eop"/>
          <w:rFonts w:ascii="Arial" w:hAnsi="Arial" w:cs="Arial"/>
          <w:color w:val="000000"/>
          <w:sz w:val="20"/>
          <w:szCs w:val="20"/>
        </w:rPr>
        <w:t xml:space="preserve">  </w:t>
      </w:r>
      <w:r>
        <w:rPr>
          <w:rStyle w:val="eop"/>
          <w:rFonts w:ascii="Arial" w:hAnsi="Arial" w:cs="Arial"/>
          <w:b/>
          <w:bCs/>
          <w:color w:val="000000"/>
          <w:sz w:val="20"/>
          <w:szCs w:val="20"/>
        </w:rPr>
        <w:t>Įgyvendinimo etapas</w:t>
      </w:r>
    </w:p>
    <w:p w:rsidR="00F6559C" w:rsidRDefault="005504D7" w14:paraId="443F2D3E"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 xml:space="preserve">Studija </w:t>
      </w:r>
      <w:r>
        <w:rPr>
          <w:rFonts w:ascii="Arial" w:hAnsi="Arial" w:cs="Arial"/>
          <w:b/>
          <w:bCs/>
          <w:sz w:val="20"/>
          <w:szCs w:val="20"/>
        </w:rPr>
        <w:t>(</w:t>
      </w:r>
      <w:r>
        <w:rPr>
          <w:rFonts w:ascii="Arial" w:hAnsi="Arial" w:cs="Arial"/>
          <w:b/>
          <w:bCs/>
          <w:sz w:val="20"/>
          <w:szCs w:val="20"/>
        </w:rPr>
        <w:fldChar w:fldCharType="begin"/>
      </w:r>
      <w:r>
        <w:rPr>
          <w:rFonts w:ascii="Arial" w:hAnsi="Arial" w:cs="Arial"/>
          <w:b/>
          <w:bCs/>
          <w:sz w:val="20"/>
          <w:szCs w:val="20"/>
        </w:rPr>
        <w:instrText xml:space="preserve"> REF _Ref223622421 \r \h  \* MERGEFORMAT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1.1.1</w:t>
      </w:r>
      <w:r>
        <w:rPr>
          <w:rFonts w:ascii="Arial" w:hAnsi="Arial" w:cs="Arial"/>
          <w:b/>
          <w:bCs/>
          <w:sz w:val="20"/>
          <w:szCs w:val="20"/>
        </w:rPr>
        <w:fldChar w:fldCharType="end"/>
      </w:r>
      <w:r>
        <w:rPr>
          <w:rFonts w:ascii="Arial" w:hAnsi="Arial" w:cs="Arial"/>
          <w:b/>
          <w:bCs/>
          <w:sz w:val="20"/>
          <w:szCs w:val="20"/>
        </w:rPr>
        <w:t xml:space="preserve"> pirkimo objektas) </w:t>
      </w:r>
      <w:r>
        <w:rPr>
          <w:rStyle w:val="eop"/>
          <w:rFonts w:ascii="Arial" w:hAnsi="Arial" w:eastAsia="Calibri" w:cs="Arial"/>
          <w:sz w:val="20"/>
          <w:szCs w:val="20"/>
        </w:rPr>
        <w:t>turi būti visiškai parengta ir suderinta su Užsakovu ne vėliau kaip per 6 (šešis) mėnesius nuo Sutarties pasirašymo dienos.</w:t>
      </w:r>
    </w:p>
    <w:p w:rsidR="00F6559C" w:rsidRDefault="005504D7" w14:paraId="443F2D3F"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 xml:space="preserve">Techninė specifikacija </w:t>
      </w:r>
      <w:r>
        <w:rPr>
          <w:rFonts w:ascii="Arial" w:hAnsi="Arial" w:cs="Arial"/>
          <w:b/>
          <w:bCs/>
          <w:sz w:val="20"/>
          <w:szCs w:val="20"/>
        </w:rPr>
        <w:t>(</w:t>
      </w:r>
      <w:r>
        <w:rPr>
          <w:rFonts w:ascii="Arial" w:hAnsi="Arial" w:cs="Arial"/>
          <w:b/>
          <w:bCs/>
          <w:sz w:val="20"/>
          <w:szCs w:val="20"/>
        </w:rPr>
        <w:fldChar w:fldCharType="begin"/>
      </w:r>
      <w:r>
        <w:rPr>
          <w:rFonts w:ascii="Arial" w:hAnsi="Arial" w:cs="Arial"/>
          <w:b/>
          <w:bCs/>
          <w:sz w:val="20"/>
          <w:szCs w:val="20"/>
        </w:rPr>
        <w:instrText xml:space="preserve"> REF _Ref225795654 \r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1.1.2</w:t>
      </w:r>
      <w:r>
        <w:rPr>
          <w:rFonts w:ascii="Arial" w:hAnsi="Arial" w:cs="Arial"/>
          <w:b/>
          <w:bCs/>
          <w:sz w:val="20"/>
          <w:szCs w:val="20"/>
        </w:rPr>
        <w:fldChar w:fldCharType="end"/>
      </w:r>
      <w:r>
        <w:rPr>
          <w:rFonts w:ascii="Arial" w:hAnsi="Arial" w:cs="Arial"/>
          <w:b/>
          <w:bCs/>
          <w:sz w:val="20"/>
          <w:szCs w:val="20"/>
        </w:rPr>
        <w:t xml:space="preserve"> pirkimo objektas) </w:t>
      </w:r>
      <w:r>
        <w:rPr>
          <w:rStyle w:val="eop"/>
          <w:rFonts w:ascii="Arial" w:hAnsi="Arial" w:eastAsia="Calibri" w:cs="Arial"/>
          <w:sz w:val="20"/>
          <w:szCs w:val="20"/>
        </w:rPr>
        <w:t xml:space="preserve">turi būti pilnai parengta ir suderinta su Užsakovu per 2 mėnesius nuo pasirinktos alternatyvos suderinimo nebent Šalys susitaria kitaip.  </w:t>
      </w:r>
    </w:p>
    <w:p w:rsidR="00F6559C" w:rsidRDefault="005504D7" w14:paraId="443F2D40"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 xml:space="preserve">Užsakovas įsipareigoja Tiekėjo pateiktus dokumentus  peržiūrėti, suderinti arba pateikti pastabas ne vėliau kaip per 7 (septynias) darbo dienas nuo jų gavimo dienos. Dokumentai traktuojami „gautais“ viena diena po dokumento išsiuntimo el. paštu. </w:t>
      </w:r>
    </w:p>
    <w:p w:rsidR="00F6559C" w:rsidRDefault="005504D7" w14:paraId="443F2D41"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Dokumentų derinimui numatomas iki 2 (dviejų) iteracijų ciklas, kurio metu Tiekėjas pateikia pataisytas redakcijas pagal Užsakovo pastabas, nebent Šalys susitaria kitaip.</w:t>
      </w:r>
    </w:p>
    <w:p w:rsidR="00F6559C" w:rsidRDefault="005504D7" w14:paraId="443F2D42"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 xml:space="preserve">Poreikis dėl papildomų konsultacinių valandų, derinamas el. paštu. Tiekėjas kiekvienai darbo savaitei, kurios metu buvo suteiktos konsultacinės valandos, pateikia  žiniaraštį, kuriame </w:t>
      </w:r>
      <w:r>
        <w:rPr>
          <w:rStyle w:val="eop"/>
          <w:rFonts w:ascii="Arial" w:hAnsi="Arial" w:eastAsia="Calibri" w:cs="Arial"/>
          <w:sz w:val="20"/>
          <w:szCs w:val="20"/>
        </w:rPr>
        <w:lastRenderedPageBreak/>
        <w:t>pateikiamas suteiktų konsultacinių valandų kiekis ir tikslas. Atsiskaitymas už konsultacines valandas vykdomas pagal suderintą žiniaraštį, bet ne dažniau kaip vieną kartą per mėnesį.</w:t>
      </w:r>
    </w:p>
    <w:p w:rsidR="00F6559C" w:rsidRDefault="005504D7" w14:paraId="443F2D43"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Dokumentų šablonai ir turinys turi būti suderinti su Užsakovu prieš pradedant darbus. Galutinės dokumentų versijos turi atitikti suderintus šablonus ir visus šioje Techninėje specifikacijoje apibrėžtus reikalavimus.</w:t>
      </w:r>
    </w:p>
    <w:p w:rsidR="00F6559C" w:rsidRDefault="005504D7" w14:paraId="443F2D44"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Dokumentuose privalo būti pateikta, bet neapsiribojant:</w:t>
      </w:r>
    </w:p>
    <w:p w:rsidR="00F6559C" w:rsidRDefault="005504D7" w14:paraId="443F2D45" w14:textId="77777777">
      <w:pPr>
        <w:pStyle w:val="ListParagraph"/>
        <w:numPr>
          <w:ilvl w:val="3"/>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Visa šioje Techninėje specifikacijoje apibrėžta imtis;</w:t>
      </w:r>
    </w:p>
    <w:p w:rsidR="00F6559C" w:rsidRDefault="005504D7" w14:paraId="443F2D46" w14:textId="77777777">
      <w:pPr>
        <w:pStyle w:val="ListParagraph"/>
        <w:numPr>
          <w:ilvl w:val="3"/>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 xml:space="preserve">Užduotims atlikti naudoti šaltiniai ir įrankiai, įskaitant ir tuos, kurie nėra tiesiogiai paminėti Techninėje specifikacijoje. </w:t>
      </w:r>
    </w:p>
    <w:p w:rsidR="00F6559C" w:rsidRDefault="005504D7" w14:paraId="443F2D47" w14:textId="77777777">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Visų dokumentų perdavimas vykdomas elektroniniais kanalais – el. paštu, nebent Šalys susitaria kitaip.</w:t>
      </w:r>
    </w:p>
    <w:p w:rsidR="00F6559C" w:rsidRDefault="00F6559C" w14:paraId="443F2D48" w14:textId="77777777">
      <w:pPr>
        <w:pStyle w:val="ListParagraph"/>
        <w:tabs>
          <w:tab w:val="left" w:pos="360"/>
        </w:tabs>
        <w:spacing w:after="0" w:line="240" w:lineRule="auto"/>
        <w:ind w:left="1080"/>
        <w:jc w:val="both"/>
        <w:rPr>
          <w:rStyle w:val="eop"/>
          <w:rFonts w:ascii="Arial" w:hAnsi="Arial" w:eastAsia="Calibri" w:cs="Arial"/>
          <w:sz w:val="20"/>
          <w:szCs w:val="20"/>
        </w:rPr>
      </w:pPr>
    </w:p>
    <w:p w:rsidR="00F6559C" w:rsidRDefault="005504D7" w14:paraId="443F2D49" w14:textId="77777777">
      <w:pPr>
        <w:pStyle w:val="ListParagraph"/>
        <w:numPr>
          <w:ilvl w:val="1"/>
          <w:numId w:val="3"/>
        </w:numPr>
        <w:tabs>
          <w:tab w:val="left" w:pos="360"/>
        </w:tabs>
        <w:spacing w:after="0" w:line="240" w:lineRule="auto"/>
        <w:ind w:left="502"/>
        <w:jc w:val="both"/>
        <w:rPr>
          <w:rStyle w:val="eop"/>
          <w:rFonts w:ascii="Arial" w:hAnsi="Arial" w:cs="Arial"/>
          <w:b/>
          <w:bCs/>
          <w:color w:val="000000"/>
          <w:sz w:val="20"/>
          <w:szCs w:val="20"/>
        </w:rPr>
      </w:pPr>
      <w:r>
        <w:rPr>
          <w:rStyle w:val="eop"/>
          <w:rFonts w:ascii="Arial" w:hAnsi="Arial" w:cs="Arial"/>
          <w:b/>
          <w:bCs/>
          <w:color w:val="000000"/>
          <w:sz w:val="20"/>
          <w:szCs w:val="20"/>
        </w:rPr>
        <w:t>Reikalavimai rezultatui</w:t>
      </w:r>
    </w:p>
    <w:p w:rsidR="00F6559C" w:rsidRDefault="005504D7" w14:paraId="443F2D4A" w14:textId="3EB0886A">
      <w:pPr>
        <w:pStyle w:val="ListParagraph"/>
        <w:numPr>
          <w:ilvl w:val="2"/>
          <w:numId w:val="3"/>
        </w:numPr>
        <w:tabs>
          <w:tab w:val="left" w:pos="360"/>
        </w:tabs>
        <w:spacing w:after="0" w:line="240" w:lineRule="auto"/>
        <w:jc w:val="both"/>
        <w:rPr>
          <w:rStyle w:val="eop"/>
          <w:rFonts w:ascii="Arial" w:hAnsi="Arial" w:eastAsia="Calibri" w:cs="Arial"/>
          <w:sz w:val="20"/>
          <w:szCs w:val="20"/>
        </w:rPr>
      </w:pPr>
      <w:r>
        <w:rPr>
          <w:rStyle w:val="eop"/>
          <w:rFonts w:ascii="Arial" w:hAnsi="Arial" w:eastAsia="Calibri" w:cs="Arial"/>
          <w:sz w:val="20"/>
          <w:szCs w:val="20"/>
        </w:rPr>
        <w:t>Visų rengiamų dokumentų šablonai ir turinys turi būti suderinti su Užsakovu prieš pradedant darbus. Galutinės dokumentų versijos turi atitikti suderintus šablonus ir visus šioje Techninėje specifikacijoje pateiktus reikalavimus.</w:t>
      </w:r>
    </w:p>
    <w:p w:rsidR="00F6559C" w:rsidRDefault="005504D7" w14:paraId="443F2D4B" w14:textId="77777777">
      <w:pPr>
        <w:pStyle w:val="ListParagraph"/>
        <w:numPr>
          <w:ilvl w:val="2"/>
          <w:numId w:val="3"/>
        </w:numPr>
        <w:tabs>
          <w:tab w:val="left" w:pos="360"/>
        </w:tabs>
        <w:spacing w:after="0" w:line="240" w:lineRule="auto"/>
        <w:jc w:val="both"/>
        <w:rPr>
          <w:rFonts w:ascii="Arial" w:hAnsi="Arial" w:eastAsia="Calibri" w:cs="Arial"/>
          <w:sz w:val="20"/>
          <w:szCs w:val="20"/>
        </w:rPr>
      </w:pPr>
      <w:r>
        <w:rPr>
          <w:rFonts w:ascii="Arial" w:hAnsi="Arial" w:cs="Arial"/>
          <w:color w:val="000000"/>
          <w:sz w:val="20"/>
          <w:szCs w:val="20"/>
        </w:rPr>
        <w:t xml:space="preserve">Tiekėjas privalo parengti vieną nuosekliai pildomą analizės dokumentą (nebent bus sutarta kitaip), kuris Užsakovui teikiamas keturiais etapais. Kiekvieno etapo metu dokumentas turi būti papildytas atitinkama šioje Techninėje specifikacijoje numatyta užduotimi: </w:t>
      </w:r>
    </w:p>
    <w:p w:rsidR="00F6559C" w:rsidRDefault="005504D7" w14:paraId="443F2D4C" w14:textId="77777777">
      <w:pPr>
        <w:pStyle w:val="ListParagraph"/>
        <w:tabs>
          <w:tab w:val="left" w:pos="360"/>
        </w:tabs>
        <w:spacing w:after="0" w:line="240" w:lineRule="auto"/>
        <w:ind w:left="1080"/>
        <w:jc w:val="both"/>
        <w:rPr>
          <w:rFonts w:ascii="Arial" w:hAnsi="Arial" w:cs="Arial"/>
          <w:color w:val="000000"/>
          <w:sz w:val="20"/>
          <w:szCs w:val="20"/>
        </w:rPr>
      </w:pPr>
      <w:r>
        <w:rPr>
          <w:rFonts w:ascii="Arial" w:hAnsi="Arial" w:cs="Arial"/>
          <w:color w:val="000000"/>
          <w:sz w:val="20"/>
          <w:szCs w:val="20"/>
        </w:rPr>
        <w:t>1</w:t>
      </w:r>
      <w:r>
        <w:rPr>
          <w:rFonts w:ascii="Cambria Math" w:hAnsi="Cambria Math" w:cs="Cambria Math"/>
          <w:color w:val="000000"/>
          <w:sz w:val="20"/>
          <w:szCs w:val="20"/>
        </w:rPr>
        <w:t>‑</w:t>
      </w:r>
      <w:r>
        <w:rPr>
          <w:rFonts w:ascii="Arial" w:hAnsi="Arial" w:cs="Arial"/>
          <w:color w:val="000000"/>
          <w:sz w:val="20"/>
          <w:szCs w:val="20"/>
        </w:rPr>
        <w:t xml:space="preserve">ojo etapo teikimas – aprašytas šio dokumento </w:t>
      </w:r>
      <w:r>
        <w:rPr>
          <w:rFonts w:ascii="Arial" w:hAnsi="Arial" w:cs="Arial"/>
          <w:b/>
          <w:bCs/>
          <w:color w:val="000000"/>
          <w:sz w:val="20"/>
          <w:szCs w:val="20"/>
        </w:rPr>
        <w:fldChar w:fldCharType="begin"/>
      </w:r>
      <w:r>
        <w:rPr>
          <w:rFonts w:ascii="Arial" w:hAnsi="Arial" w:cs="Arial"/>
          <w:b/>
          <w:bCs/>
          <w:color w:val="000000"/>
          <w:sz w:val="20"/>
          <w:szCs w:val="20"/>
        </w:rPr>
        <w:instrText xml:space="preserve"> REF _Ref225333340 \r \h  \* MERGEFORMAT </w:instrText>
      </w:r>
      <w:r>
        <w:rPr>
          <w:rFonts w:ascii="Arial" w:hAnsi="Arial" w:cs="Arial"/>
          <w:b/>
          <w:bCs/>
          <w:color w:val="000000"/>
          <w:sz w:val="20"/>
          <w:szCs w:val="20"/>
        </w:rPr>
      </w:r>
      <w:r>
        <w:rPr>
          <w:rFonts w:ascii="Arial" w:hAnsi="Arial" w:cs="Arial"/>
          <w:b/>
          <w:bCs/>
          <w:color w:val="000000"/>
          <w:sz w:val="20"/>
          <w:szCs w:val="20"/>
        </w:rPr>
        <w:fldChar w:fldCharType="separate"/>
      </w:r>
      <w:r>
        <w:rPr>
          <w:rFonts w:ascii="Arial" w:hAnsi="Arial" w:cs="Arial"/>
          <w:b/>
          <w:bCs/>
          <w:color w:val="000000"/>
          <w:sz w:val="20"/>
          <w:szCs w:val="20"/>
        </w:rPr>
        <w:t>3.2.1</w:t>
      </w:r>
      <w:r>
        <w:rPr>
          <w:rFonts w:ascii="Arial" w:hAnsi="Arial" w:cs="Arial"/>
          <w:b/>
          <w:bCs/>
          <w:color w:val="000000"/>
          <w:sz w:val="20"/>
          <w:szCs w:val="20"/>
        </w:rPr>
        <w:fldChar w:fldCharType="end"/>
      </w:r>
      <w:r>
        <w:rPr>
          <w:rFonts w:ascii="Arial" w:hAnsi="Arial" w:cs="Arial"/>
          <w:color w:val="000000"/>
          <w:sz w:val="20"/>
          <w:szCs w:val="20"/>
        </w:rPr>
        <w:t xml:space="preserve">  punkte aprašytos užduoties rezultatas; </w:t>
      </w:r>
    </w:p>
    <w:p w:rsidR="00F6559C" w:rsidRDefault="005504D7" w14:paraId="443F2D4D" w14:textId="77777777">
      <w:pPr>
        <w:pStyle w:val="ListParagraph"/>
        <w:tabs>
          <w:tab w:val="left" w:pos="360"/>
        </w:tabs>
        <w:spacing w:after="0" w:line="240" w:lineRule="auto"/>
        <w:ind w:left="1080"/>
        <w:jc w:val="both"/>
        <w:rPr>
          <w:rFonts w:ascii="Arial" w:hAnsi="Arial" w:cs="Arial"/>
          <w:color w:val="000000"/>
          <w:sz w:val="20"/>
          <w:szCs w:val="20"/>
        </w:rPr>
      </w:pPr>
      <w:r>
        <w:rPr>
          <w:rFonts w:ascii="Arial" w:hAnsi="Arial" w:cs="Arial"/>
          <w:color w:val="000000"/>
          <w:sz w:val="20"/>
          <w:szCs w:val="20"/>
        </w:rPr>
        <w:t>2</w:t>
      </w:r>
      <w:r>
        <w:rPr>
          <w:rFonts w:ascii="Cambria Math" w:hAnsi="Cambria Math" w:cs="Cambria Math"/>
          <w:color w:val="000000"/>
          <w:sz w:val="20"/>
          <w:szCs w:val="20"/>
        </w:rPr>
        <w:t>‑</w:t>
      </w:r>
      <w:r>
        <w:rPr>
          <w:rFonts w:ascii="Arial" w:hAnsi="Arial" w:cs="Arial"/>
          <w:color w:val="000000"/>
          <w:sz w:val="20"/>
          <w:szCs w:val="20"/>
        </w:rPr>
        <w:t xml:space="preserve">ojo etapo teikimas – aprašytas šio dokumento </w:t>
      </w:r>
      <w:r>
        <w:rPr>
          <w:rFonts w:ascii="Arial" w:hAnsi="Arial"/>
          <w:b/>
          <w:color w:val="000000"/>
          <w:sz w:val="20"/>
        </w:rPr>
        <w:fldChar w:fldCharType="begin"/>
      </w:r>
      <w:r>
        <w:rPr>
          <w:rFonts w:ascii="Arial" w:hAnsi="Arial"/>
          <w:b/>
          <w:color w:val="000000"/>
          <w:sz w:val="20"/>
        </w:rPr>
        <w:instrText xml:space="preserve"> REF _Ref223629450 \r \h  \* MERGEFORMAT </w:instrText>
      </w:r>
      <w:r>
        <w:rPr>
          <w:rFonts w:ascii="Arial" w:hAnsi="Arial"/>
          <w:b/>
          <w:color w:val="000000"/>
          <w:sz w:val="20"/>
        </w:rPr>
      </w:r>
      <w:r>
        <w:rPr>
          <w:rFonts w:ascii="Arial" w:hAnsi="Arial"/>
          <w:b/>
          <w:color w:val="000000"/>
          <w:sz w:val="20"/>
        </w:rPr>
        <w:fldChar w:fldCharType="separate"/>
      </w:r>
      <w:r>
        <w:rPr>
          <w:rFonts w:ascii="Arial" w:hAnsi="Arial"/>
          <w:b/>
          <w:color w:val="000000"/>
          <w:sz w:val="20"/>
        </w:rPr>
        <w:t>3.2.2</w:t>
      </w:r>
      <w:r>
        <w:rPr>
          <w:rFonts w:ascii="Arial" w:hAnsi="Arial"/>
          <w:b/>
          <w:color w:val="000000"/>
          <w:sz w:val="20"/>
        </w:rPr>
        <w:fldChar w:fldCharType="end"/>
      </w:r>
      <w:r>
        <w:rPr>
          <w:rFonts w:ascii="Arial" w:hAnsi="Arial" w:cs="Arial"/>
          <w:color w:val="000000"/>
          <w:sz w:val="20"/>
          <w:szCs w:val="20"/>
        </w:rPr>
        <w:t xml:space="preserve">   punkte aprašytos užduoties rezultatas;</w:t>
      </w:r>
    </w:p>
    <w:p w:rsidR="00F6559C" w:rsidRDefault="005504D7" w14:paraId="443F2D4E" w14:textId="77777777">
      <w:pPr>
        <w:pStyle w:val="ListParagraph"/>
        <w:tabs>
          <w:tab w:val="left" w:pos="360"/>
        </w:tabs>
        <w:spacing w:after="0" w:line="240" w:lineRule="auto"/>
        <w:ind w:left="1080"/>
        <w:jc w:val="both"/>
        <w:rPr>
          <w:rFonts w:ascii="Arial" w:hAnsi="Arial" w:cs="Arial"/>
          <w:color w:val="000000"/>
          <w:sz w:val="20"/>
          <w:szCs w:val="20"/>
        </w:rPr>
      </w:pPr>
      <w:r>
        <w:rPr>
          <w:rFonts w:ascii="Arial" w:hAnsi="Arial" w:cs="Arial"/>
          <w:color w:val="000000"/>
          <w:sz w:val="20"/>
          <w:szCs w:val="20"/>
        </w:rPr>
        <w:t>3</w:t>
      </w:r>
      <w:r>
        <w:rPr>
          <w:rFonts w:ascii="Cambria Math" w:hAnsi="Cambria Math" w:cs="Cambria Math"/>
          <w:color w:val="000000"/>
          <w:sz w:val="20"/>
          <w:szCs w:val="20"/>
        </w:rPr>
        <w:t>‑</w:t>
      </w:r>
      <w:r>
        <w:rPr>
          <w:rFonts w:ascii="Arial" w:hAnsi="Arial" w:cs="Arial"/>
          <w:color w:val="000000"/>
          <w:sz w:val="20"/>
          <w:szCs w:val="20"/>
        </w:rPr>
        <w:t xml:space="preserve">ojo etapo teikimas – aprašytas šio dokumento </w:t>
      </w:r>
      <w:r>
        <w:rPr>
          <w:rFonts w:ascii="Arial" w:hAnsi="Arial"/>
          <w:b/>
          <w:color w:val="000000"/>
          <w:sz w:val="20"/>
        </w:rPr>
        <w:fldChar w:fldCharType="begin"/>
      </w:r>
      <w:r>
        <w:rPr>
          <w:rFonts w:ascii="Arial" w:hAnsi="Arial"/>
          <w:b/>
          <w:color w:val="000000"/>
          <w:sz w:val="20"/>
        </w:rPr>
        <w:instrText xml:space="preserve"> REF _Ref224821499 \r \h </w:instrText>
      </w:r>
      <w:r>
        <w:rPr>
          <w:rFonts w:ascii="Arial" w:hAnsi="Arial"/>
          <w:b/>
          <w:color w:val="000000"/>
          <w:sz w:val="20"/>
        </w:rPr>
      </w:r>
      <w:r>
        <w:rPr>
          <w:rFonts w:ascii="Arial" w:hAnsi="Arial"/>
          <w:b/>
          <w:color w:val="000000"/>
          <w:sz w:val="20"/>
        </w:rPr>
        <w:fldChar w:fldCharType="separate"/>
      </w:r>
      <w:r>
        <w:rPr>
          <w:rFonts w:ascii="Arial" w:hAnsi="Arial"/>
          <w:b/>
          <w:color w:val="000000"/>
          <w:sz w:val="20"/>
        </w:rPr>
        <w:t>3.2.3</w:t>
      </w:r>
      <w:r>
        <w:rPr>
          <w:rFonts w:ascii="Arial" w:hAnsi="Arial"/>
          <w:b/>
          <w:color w:val="000000"/>
          <w:sz w:val="20"/>
        </w:rPr>
        <w:fldChar w:fldCharType="end"/>
      </w:r>
      <w:r>
        <w:rPr>
          <w:rFonts w:ascii="Arial" w:hAnsi="Arial" w:cs="Arial"/>
          <w:color w:val="000000"/>
          <w:sz w:val="20"/>
          <w:szCs w:val="20"/>
        </w:rPr>
        <w:t xml:space="preserve">  punkte aprašytos užduoties rezultatas;</w:t>
      </w:r>
    </w:p>
    <w:p w:rsidR="00F6559C" w:rsidRDefault="005504D7" w14:paraId="443F2D4F" w14:textId="590E2995">
      <w:pPr>
        <w:pStyle w:val="ListParagraph"/>
        <w:tabs>
          <w:tab w:val="left" w:pos="360"/>
        </w:tabs>
        <w:spacing w:after="0" w:line="240" w:lineRule="auto"/>
        <w:ind w:left="1080"/>
        <w:jc w:val="both"/>
        <w:rPr>
          <w:rFonts w:ascii="Arial" w:hAnsi="Arial" w:cs="Arial"/>
          <w:color w:val="000000"/>
          <w:sz w:val="20"/>
          <w:szCs w:val="20"/>
        </w:rPr>
      </w:pPr>
      <w:r>
        <w:rPr>
          <w:rFonts w:ascii="Arial" w:hAnsi="Arial" w:cs="Arial"/>
          <w:color w:val="000000"/>
          <w:sz w:val="20"/>
          <w:szCs w:val="20"/>
        </w:rPr>
        <w:t>4</w:t>
      </w:r>
      <w:r>
        <w:rPr>
          <w:rFonts w:ascii="Cambria Math" w:hAnsi="Cambria Math" w:cs="Cambria Math"/>
          <w:color w:val="000000"/>
          <w:sz w:val="20"/>
          <w:szCs w:val="20"/>
        </w:rPr>
        <w:t>‑</w:t>
      </w:r>
      <w:r>
        <w:rPr>
          <w:rFonts w:ascii="Arial" w:hAnsi="Arial" w:cs="Arial"/>
          <w:color w:val="000000"/>
          <w:sz w:val="20"/>
          <w:szCs w:val="20"/>
        </w:rPr>
        <w:t xml:space="preserve">ojo etapo teikimas – aprašytas šio dokumento </w:t>
      </w:r>
      <w:r w:rsidR="00AC159D">
        <w:rPr>
          <w:rFonts w:ascii="Arial" w:hAnsi="Arial" w:cs="Arial"/>
          <w:color w:val="000000"/>
          <w:sz w:val="20"/>
          <w:szCs w:val="20"/>
        </w:rPr>
        <w:fldChar w:fldCharType="begin"/>
      </w:r>
      <w:r w:rsidR="00AC159D">
        <w:rPr>
          <w:rFonts w:ascii="Arial" w:hAnsi="Arial" w:cs="Arial"/>
          <w:color w:val="000000"/>
          <w:sz w:val="20"/>
          <w:szCs w:val="20"/>
        </w:rPr>
        <w:instrText xml:space="preserve"> REF _Ref226116827 \r \h </w:instrText>
      </w:r>
      <w:r w:rsidR="00AC159D">
        <w:rPr>
          <w:rFonts w:ascii="Arial" w:hAnsi="Arial" w:cs="Arial"/>
          <w:color w:val="000000"/>
          <w:sz w:val="20"/>
          <w:szCs w:val="20"/>
        </w:rPr>
      </w:r>
      <w:r w:rsidR="00AC159D">
        <w:rPr>
          <w:rFonts w:ascii="Arial" w:hAnsi="Arial" w:cs="Arial"/>
          <w:color w:val="000000"/>
          <w:sz w:val="20"/>
          <w:szCs w:val="20"/>
        </w:rPr>
        <w:fldChar w:fldCharType="separate"/>
      </w:r>
      <w:r w:rsidR="00AC159D">
        <w:rPr>
          <w:rFonts w:ascii="Arial" w:hAnsi="Arial" w:cs="Arial"/>
          <w:color w:val="000000"/>
          <w:sz w:val="20"/>
          <w:szCs w:val="20"/>
        </w:rPr>
        <w:t>3.2.4</w:t>
      </w:r>
      <w:r w:rsidR="00AC159D">
        <w:rPr>
          <w:rFonts w:ascii="Arial" w:hAnsi="Arial" w:cs="Arial"/>
          <w:color w:val="000000"/>
          <w:sz w:val="20"/>
          <w:szCs w:val="20"/>
        </w:rPr>
        <w:fldChar w:fldCharType="end"/>
      </w:r>
      <w:r>
        <w:rPr>
          <w:rFonts w:ascii="Arial" w:hAnsi="Arial" w:cs="Arial"/>
          <w:b/>
          <w:bCs/>
          <w:color w:val="000000"/>
          <w:sz w:val="20"/>
          <w:szCs w:val="20"/>
        </w:rPr>
        <w:t xml:space="preserve"> </w:t>
      </w:r>
      <w:r>
        <w:rPr>
          <w:rFonts w:ascii="Arial" w:hAnsi="Arial" w:cs="Arial"/>
          <w:color w:val="000000"/>
          <w:sz w:val="20"/>
          <w:szCs w:val="20"/>
        </w:rPr>
        <w:t xml:space="preserve"> punkte aprašytos užduoties rezultatas</w:t>
      </w:r>
      <w:r w:rsidR="00AC159D">
        <w:rPr>
          <w:rFonts w:ascii="Arial" w:hAnsi="Arial" w:cs="Arial"/>
          <w:color w:val="000000"/>
          <w:sz w:val="20"/>
          <w:szCs w:val="20"/>
        </w:rPr>
        <w:t>.</w:t>
      </w:r>
    </w:p>
    <w:p w:rsidR="00F6559C" w:rsidRDefault="005504D7" w14:paraId="443F2D50" w14:textId="77777777">
      <w:pPr>
        <w:pStyle w:val="ListParagraph"/>
        <w:tabs>
          <w:tab w:val="left" w:pos="360"/>
        </w:tabs>
        <w:spacing w:after="0" w:line="240" w:lineRule="auto"/>
        <w:ind w:left="1080"/>
        <w:jc w:val="both"/>
        <w:rPr>
          <w:rFonts w:ascii="Arial" w:hAnsi="Arial" w:cs="Arial"/>
          <w:color w:val="000000"/>
          <w:sz w:val="20"/>
          <w:szCs w:val="20"/>
        </w:rPr>
      </w:pPr>
      <w:r>
        <w:rPr>
          <w:rFonts w:ascii="Arial" w:hAnsi="Arial" w:cs="Arial"/>
          <w:color w:val="000000"/>
          <w:sz w:val="20"/>
          <w:szCs w:val="20"/>
        </w:rPr>
        <w:t>Galutinė 4</w:t>
      </w:r>
      <w:r>
        <w:rPr>
          <w:rFonts w:ascii="Cambria Math" w:hAnsi="Cambria Math" w:cs="Cambria Math"/>
          <w:color w:val="000000"/>
          <w:sz w:val="20"/>
          <w:szCs w:val="20"/>
        </w:rPr>
        <w:t>‑</w:t>
      </w:r>
      <w:r>
        <w:rPr>
          <w:rFonts w:ascii="Arial" w:hAnsi="Arial" w:cs="Arial"/>
          <w:color w:val="000000"/>
          <w:sz w:val="20"/>
          <w:szCs w:val="20"/>
        </w:rPr>
        <w:t>ojo etapo versija turi apimti visas minėtas dalis ir būti laikoma pilna galutine visos Studijos rezultato dokumento versija.</w:t>
      </w:r>
    </w:p>
    <w:p w:rsidR="00F6559C" w:rsidRDefault="005504D7" w14:paraId="443F2D51" w14:textId="77777777">
      <w:pPr>
        <w:pStyle w:val="ListParagraph"/>
        <w:numPr>
          <w:ilvl w:val="2"/>
          <w:numId w:val="3"/>
        </w:numPr>
        <w:tabs>
          <w:tab w:val="left" w:pos="360"/>
        </w:tabs>
        <w:spacing w:after="0" w:line="240" w:lineRule="auto"/>
        <w:jc w:val="both"/>
        <w:rPr>
          <w:rFonts w:ascii="Arial" w:hAnsi="Arial" w:cs="Arial"/>
          <w:color w:val="000000"/>
          <w:sz w:val="20"/>
          <w:szCs w:val="20"/>
        </w:rPr>
      </w:pPr>
      <w:r>
        <w:rPr>
          <w:rFonts w:ascii="Arial" w:hAnsi="Arial" w:cs="Arial"/>
          <w:color w:val="000000"/>
          <w:sz w:val="20"/>
          <w:szCs w:val="20"/>
        </w:rPr>
        <w:t xml:space="preserve">Techninė specifikacija pirkimui, kurios reikalavimai nurodyti </w:t>
      </w:r>
      <w:r>
        <w:rPr>
          <w:rFonts w:ascii="Arial" w:hAnsi="Arial"/>
          <w:b/>
          <w:color w:val="000000"/>
          <w:sz w:val="20"/>
        </w:rPr>
        <w:fldChar w:fldCharType="begin"/>
      </w:r>
      <w:r>
        <w:rPr>
          <w:rFonts w:ascii="Arial" w:hAnsi="Arial"/>
          <w:b/>
          <w:color w:val="000000"/>
          <w:sz w:val="20"/>
        </w:rPr>
        <w:instrText xml:space="preserve"> REF _Ref223629688 \r \h  \* MERGEFORMAT </w:instrText>
      </w:r>
      <w:r>
        <w:rPr>
          <w:rFonts w:ascii="Arial" w:hAnsi="Arial"/>
          <w:b/>
          <w:color w:val="000000"/>
          <w:sz w:val="20"/>
        </w:rPr>
      </w:r>
      <w:r>
        <w:rPr>
          <w:rFonts w:ascii="Arial" w:hAnsi="Arial"/>
          <w:b/>
          <w:color w:val="000000"/>
          <w:sz w:val="20"/>
        </w:rPr>
        <w:fldChar w:fldCharType="separate"/>
      </w:r>
      <w:r>
        <w:rPr>
          <w:rFonts w:ascii="Arial" w:hAnsi="Arial"/>
          <w:b/>
          <w:color w:val="000000"/>
          <w:sz w:val="20"/>
        </w:rPr>
        <w:t>3.3</w:t>
      </w:r>
      <w:r>
        <w:rPr>
          <w:rFonts w:ascii="Arial" w:hAnsi="Arial"/>
          <w:b/>
          <w:color w:val="000000"/>
          <w:sz w:val="20"/>
        </w:rPr>
        <w:fldChar w:fldCharType="end"/>
      </w:r>
      <w:r>
        <w:rPr>
          <w:rFonts w:ascii="Arial" w:hAnsi="Arial"/>
          <w:b/>
          <w:color w:val="000000"/>
          <w:sz w:val="20"/>
        </w:rPr>
        <w:t xml:space="preserve"> </w:t>
      </w:r>
      <w:r>
        <w:rPr>
          <w:rFonts w:ascii="Arial" w:hAnsi="Arial" w:cs="Arial"/>
          <w:color w:val="000000"/>
          <w:sz w:val="20"/>
          <w:szCs w:val="20"/>
        </w:rPr>
        <w:t xml:space="preserve">skyriuje rengiama atskiru dokumentu, iš anksto suderinus dokumento šabloną ir būtinas dokumento sudedamąsias dalis. </w:t>
      </w:r>
    </w:p>
    <w:p w:rsidR="00F6559C" w:rsidRDefault="005504D7" w14:paraId="443F2D52" w14:textId="77777777">
      <w:pPr>
        <w:pStyle w:val="ListParagraph"/>
        <w:numPr>
          <w:ilvl w:val="2"/>
          <w:numId w:val="3"/>
        </w:numPr>
        <w:tabs>
          <w:tab w:val="left" w:pos="360"/>
        </w:tabs>
        <w:spacing w:after="0" w:line="240" w:lineRule="auto"/>
        <w:jc w:val="both"/>
        <w:rPr>
          <w:rFonts w:ascii="Arial" w:hAnsi="Arial" w:cs="Arial"/>
          <w:color w:val="000000"/>
          <w:sz w:val="20"/>
          <w:szCs w:val="20"/>
        </w:rPr>
      </w:pPr>
      <w:r>
        <w:rPr>
          <w:rFonts w:ascii="Arial" w:hAnsi="Arial" w:cs="Arial"/>
          <w:color w:val="000000"/>
          <w:sz w:val="20"/>
          <w:szCs w:val="20"/>
        </w:rPr>
        <w:t>Visų dokumentų galutinė versija turi būti pateikiama elektroniniu formatu PDF arba lygiaverčiu ir papildomai redaguojamu formatu – DOCX arba lygiaverčiu. Jei pateikiamame rezultate naudojami skaičiavimai ar duomenų analizė, atitinkami duomenys turi būti pateikiami skaičiavimams ar duomenų analizei patogiame elektroniniame formate  (XLSX arba lygiaverčiu formatu). PDF versija turi būti identiška redaguojamai versijai. Visi dokumentai turi būti pateikiami lietuvių ir (arba) anglų kalba.</w:t>
      </w:r>
    </w:p>
    <w:p w:rsidR="00F6559C" w:rsidRDefault="00F6559C" w14:paraId="443F2D53" w14:textId="77777777">
      <w:pPr>
        <w:tabs>
          <w:tab w:val="left" w:pos="360"/>
        </w:tabs>
        <w:spacing w:after="0" w:line="240" w:lineRule="auto"/>
        <w:jc w:val="both"/>
        <w:rPr>
          <w:color w:val="000000"/>
        </w:rPr>
      </w:pPr>
    </w:p>
    <w:p w:rsidR="00F6559C" w:rsidRDefault="005504D7" w14:paraId="443F2D54" w14:textId="77777777">
      <w:pPr>
        <w:pStyle w:val="ListParagraph"/>
        <w:numPr>
          <w:ilvl w:val="0"/>
          <w:numId w:val="3"/>
        </w:numPr>
        <w:pBdr>
          <w:top w:val="single" w:color="auto" w:sz="8" w:space="1"/>
          <w:bottom w:val="single" w:color="auto" w:sz="8" w:space="1"/>
        </w:pBdr>
        <w:tabs>
          <w:tab w:val="left" w:pos="284"/>
        </w:tabs>
        <w:spacing w:after="0" w:line="240" w:lineRule="auto"/>
        <w:ind w:hanging="2487"/>
        <w:jc w:val="both"/>
        <w:rPr>
          <w:rFonts w:ascii="Arial" w:hAnsi="Arial" w:cs="Arial"/>
          <w:sz w:val="20"/>
          <w:szCs w:val="20"/>
        </w:rPr>
      </w:pPr>
      <w:r>
        <w:rPr>
          <w:rFonts w:ascii="Arial" w:hAnsi="Arial" w:eastAsia="Calibri" w:cs="Arial"/>
          <w:b/>
          <w:sz w:val="20"/>
          <w:szCs w:val="20"/>
        </w:rPr>
        <w:t>PRIEDAI</w:t>
      </w:r>
    </w:p>
    <w:p w:rsidR="00F6559C" w:rsidRDefault="005504D7" w14:paraId="443F2D55" w14:textId="77777777">
      <w:pPr>
        <w:pStyle w:val="ListParagraph"/>
        <w:numPr>
          <w:ilvl w:val="0"/>
          <w:numId w:val="5"/>
        </w:numPr>
        <w:spacing w:after="0" w:line="240" w:lineRule="auto"/>
        <w:jc w:val="both"/>
        <w:rPr>
          <w:rFonts w:ascii="Arial" w:hAnsi="Arial" w:eastAsia="Calibri" w:cs="Arial"/>
          <w:bCs/>
          <w:color w:val="000000"/>
          <w:sz w:val="20"/>
          <w:szCs w:val="20"/>
        </w:rPr>
      </w:pPr>
      <w:r>
        <w:rPr>
          <w:rFonts w:ascii="Arial" w:hAnsi="Arial" w:eastAsia="Calibri" w:cs="Arial"/>
          <w:bCs/>
          <w:color w:val="000000"/>
          <w:sz w:val="20"/>
          <w:szCs w:val="20"/>
        </w:rPr>
        <w:t xml:space="preserve">Priedas - Minimalūs </w:t>
      </w:r>
      <w:proofErr w:type="spellStart"/>
      <w:r>
        <w:rPr>
          <w:rFonts w:ascii="Arial" w:hAnsi="Arial" w:eastAsia="Calibri" w:cs="Arial"/>
          <w:bCs/>
          <w:color w:val="000000"/>
          <w:sz w:val="20"/>
          <w:szCs w:val="20"/>
        </w:rPr>
        <w:t>inf</w:t>
      </w:r>
      <w:proofErr w:type="spellEnd"/>
      <w:r>
        <w:rPr>
          <w:rFonts w:ascii="Arial" w:hAnsi="Arial" w:eastAsia="Calibri" w:cs="Arial"/>
          <w:bCs/>
          <w:color w:val="000000"/>
          <w:sz w:val="20"/>
          <w:szCs w:val="20"/>
        </w:rPr>
        <w:t>. saugumo reikalavimai programinės įrangos kūrimui</w:t>
      </w:r>
    </w:p>
    <w:p w:rsidR="00F6559C" w:rsidRDefault="005504D7" w14:paraId="443F2D56" w14:textId="77777777">
      <w:pPr>
        <w:pStyle w:val="ListParagraph"/>
        <w:numPr>
          <w:ilvl w:val="0"/>
          <w:numId w:val="5"/>
        </w:numPr>
        <w:spacing w:after="0" w:line="240" w:lineRule="auto"/>
        <w:jc w:val="both"/>
        <w:rPr>
          <w:rFonts w:ascii="Arial" w:hAnsi="Arial" w:eastAsia="Calibri" w:cs="Arial"/>
          <w:bCs/>
          <w:color w:val="000000"/>
          <w:sz w:val="20"/>
          <w:szCs w:val="20"/>
        </w:rPr>
      </w:pPr>
      <w:r>
        <w:rPr>
          <w:rFonts w:ascii="Arial" w:hAnsi="Arial" w:eastAsia="Calibri" w:cs="Arial"/>
          <w:bCs/>
          <w:color w:val="000000"/>
          <w:sz w:val="20"/>
          <w:szCs w:val="20"/>
        </w:rPr>
        <w:t xml:space="preserve">Priedas - Minimalūs </w:t>
      </w:r>
      <w:proofErr w:type="spellStart"/>
      <w:r>
        <w:rPr>
          <w:rFonts w:ascii="Arial" w:hAnsi="Arial" w:eastAsia="Calibri" w:cs="Arial"/>
          <w:bCs/>
          <w:color w:val="000000"/>
          <w:sz w:val="20"/>
          <w:szCs w:val="20"/>
        </w:rPr>
        <w:t>inf</w:t>
      </w:r>
      <w:proofErr w:type="spellEnd"/>
      <w:r>
        <w:rPr>
          <w:rFonts w:ascii="Arial" w:hAnsi="Arial" w:eastAsia="Calibri" w:cs="Arial"/>
          <w:bCs/>
          <w:color w:val="000000"/>
          <w:sz w:val="20"/>
          <w:szCs w:val="20"/>
        </w:rPr>
        <w:t>. saugumo reikalavimai projektavimui ir diegimui</w:t>
      </w:r>
    </w:p>
    <w:p w:rsidR="00F6559C" w:rsidRDefault="005504D7" w14:paraId="443F2D57" w14:textId="77777777">
      <w:pPr>
        <w:pStyle w:val="ListParagraph"/>
        <w:numPr>
          <w:ilvl w:val="0"/>
          <w:numId w:val="5"/>
        </w:numPr>
        <w:spacing w:after="0" w:line="240" w:lineRule="auto"/>
        <w:jc w:val="both"/>
        <w:rPr>
          <w:rFonts w:ascii="Arial" w:hAnsi="Arial" w:cs="Arial"/>
          <w:sz w:val="20"/>
          <w:szCs w:val="20"/>
        </w:rPr>
      </w:pPr>
      <w:r>
        <w:rPr>
          <w:rFonts w:ascii="Arial" w:hAnsi="Arial" w:eastAsia="Calibri" w:cs="Arial"/>
          <w:bCs/>
          <w:color w:val="000000"/>
          <w:sz w:val="20"/>
          <w:szCs w:val="20"/>
        </w:rPr>
        <w:t xml:space="preserve">Priedas - </w:t>
      </w:r>
      <w:bookmarkEnd w:id="0"/>
      <w:r>
        <w:rPr>
          <w:rFonts w:ascii="Arial" w:hAnsi="Arial" w:eastAsia="Calibri" w:cs="Arial"/>
          <w:bCs/>
          <w:color w:val="000000"/>
          <w:sz w:val="20"/>
          <w:szCs w:val="20"/>
        </w:rPr>
        <w:t>Minimalūs Informacijos saugos reikalavimai paslaugų teikimui</w:t>
      </w:r>
    </w:p>
    <w:sectPr w:rsidR="00F6559C">
      <w:headerReference w:type="first" r:id="rId15"/>
      <w:pgSz w:w="11905" w:h="16837" w:orient="portrait"/>
      <w:pgMar w:top="1134" w:right="1130"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66B3F" w:rsidRDefault="00A66B3F" w14:paraId="6EAF9945" w14:textId="77777777">
      <w:pPr>
        <w:spacing w:after="0" w:line="240" w:lineRule="auto"/>
      </w:pPr>
      <w:r>
        <w:separator/>
      </w:r>
    </w:p>
  </w:endnote>
  <w:endnote w:type="continuationSeparator" w:id="0">
    <w:p w:rsidR="00A66B3F" w:rsidRDefault="00A66B3F" w14:paraId="1947C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alemonas">
    <w:altName w:val="Times New Roman"/>
    <w:charset w:val="00"/>
    <w:family w:val="roman"/>
    <w:pitch w:val="variable"/>
    <w:sig w:usb0="00000001" w:usb1="1000000E" w:usb2="0000002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66B3F" w:rsidRDefault="00A66B3F" w14:paraId="1D58A13C" w14:textId="77777777">
      <w:pPr>
        <w:spacing w:after="0" w:line="240" w:lineRule="auto"/>
      </w:pPr>
      <w:r>
        <w:separator/>
      </w:r>
    </w:p>
  </w:footnote>
  <w:footnote w:type="continuationSeparator" w:id="0">
    <w:p w:rsidR="00A66B3F" w:rsidRDefault="00A66B3F" w14:paraId="469A581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6559C" w:rsidRDefault="005504D7" w14:paraId="443F2D86" w14:textId="77777777">
    <w:pPr>
      <w:pStyle w:val="Header"/>
    </w:pPr>
    <w:r>
      <w:rPr>
        <w:noProof/>
      </w:rPr>
      <mc:AlternateContent>
        <mc:Choice Requires="wps">
          <w:drawing>
            <wp:anchor distT="0" distB="0" distL="0" distR="0" simplePos="0" relativeHeight="251658243" behindDoc="0" locked="0" layoutInCell="1" allowOverlap="1" wp14:anchorId="443F2D8A" wp14:editId="443F2D8B">
              <wp:simplePos x="0" y="0"/>
              <wp:positionH relativeFrom="page">
                <wp:align>right</wp:align>
              </wp:positionH>
              <wp:positionV relativeFrom="page">
                <wp:align>top</wp:align>
              </wp:positionV>
              <wp:extent cx="2221230" cy="357505"/>
              <wp:effectExtent l="0" t="0" r="0" b="0"/>
              <wp:wrapNone/>
              <wp:docPr id="180674691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arto="http://schemas.microsoft.com/office/word/2006/arto" xmlns:aclsh="http://schemas.microsoft.com/office/drawing/2020/classificationShape" xmlns:w="http://schemas.openxmlformats.org/wordprocessingml/2006/main" xmlns:pic="http://schemas.openxmlformats.org/drawingml/2006/picture" xmlns:ve="http://schemas.openxmlformats.org/markup-compatibility/2006" xmlns:o="urn:schemas-microsoft-com:office:office" xmlns:w10="urn:schemas-microsoft-com:office:word" xmlns:v="urn:schemas-microsoft-com:vml" xmlns="" classificationOutcomeType="hdr"/>
                        </a:ext>
                      </a:extLst>
                    </wps:spPr>
                    <wps:txbx>
                      <w:txbxContent>
                        <w:p w:rsidR="00F6559C" w:rsidRDefault="005504D7" w14:paraId="443F2D97"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2" style="position:absolute;margin-left:123.7pt;margin-top:0;width:174.9pt;height:28.15pt;z-index:251658243;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w14:anchorId="443F2D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">
              <v:stroke joinstyle="round"/>
              <v:textbox style="mso-fit-shape-to-text:t" inset="0,15pt,20pt,0">
                <w:txbxContent>
                  <w:p w:rsidR="00F6559C" w:rsidRDefault="005504D7" w14:paraId="443F2D97"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6559C" w:rsidRDefault="005504D7" w14:paraId="443F2D87" w14:textId="77777777">
    <w:pPr>
      <w:pStyle w:val="Header"/>
    </w:pPr>
    <w:r>
      <w:rPr>
        <w:noProof/>
      </w:rPr>
      <mc:AlternateContent>
        <mc:Choice Requires="wps">
          <w:drawing>
            <wp:anchor distT="0" distB="0" distL="0" distR="0" simplePos="0" relativeHeight="251658244" behindDoc="0" locked="0" layoutInCell="1" allowOverlap="1" wp14:anchorId="443F2D8C" wp14:editId="443F2D8D">
              <wp:simplePos x="0" y="0"/>
              <wp:positionH relativeFrom="page">
                <wp:align>right</wp:align>
              </wp:positionH>
              <wp:positionV relativeFrom="page">
                <wp:align>top</wp:align>
              </wp:positionV>
              <wp:extent cx="2221230" cy="357505"/>
              <wp:effectExtent l="0" t="0" r="0" b="0"/>
              <wp:wrapNone/>
              <wp:docPr id="180674692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arto="http://schemas.microsoft.com/office/word/2006/arto" xmlns:aclsh="http://schemas.microsoft.com/office/drawing/2020/classificationShape" xmlns:w="http://schemas.openxmlformats.org/wordprocessingml/2006/main" xmlns:pic="http://schemas.openxmlformats.org/drawingml/2006/picture" xmlns:ve="http://schemas.openxmlformats.org/markup-compatibility/2006" xmlns:o="urn:schemas-microsoft-com:office:office" xmlns:w10="urn:schemas-microsoft-com:office:word" xmlns:v="urn:schemas-microsoft-com:vml" xmlns="" classificationOutcomeType="hdr"/>
                        </a:ext>
                      </a:extLst>
                    </wps:spPr>
                    <wps:txbx>
                      <w:txbxContent>
                        <w:p w:rsidR="00F6559C" w:rsidRDefault="005504D7" w14:paraId="443F2D98"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3" style="position:absolute;margin-left:123.7pt;margin-top:0;width:174.9pt;height:28.15pt;z-index:251658244;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w14:anchorId="443F2D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">
              <v:stroke joinstyle="round"/>
              <v:textbox style="mso-fit-shape-to-text:t" inset="0,15pt,20pt,0">
                <w:txbxContent>
                  <w:p w:rsidR="00F6559C" w:rsidRDefault="005504D7" w14:paraId="443F2D98"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16="http://schemas.microsoft.com/office/drawing/2014/main" xmlns:pic="http://schemas.openxmlformats.org/drawingml/2006/picture" xmlns:a14="http://schemas.microsoft.com/office/drawing/2010/main" mc:Ignorable="w14 w15 w16se w16cid w16 w16cex w16sdtdh w16sdtfl w16du wp14">
  <w:p w:rsidR="00F6559C" w:rsidRDefault="005504D7" w14:paraId="443F2D88" w14:textId="77777777">
    <w:pPr>
      <w:pStyle w:val="Header"/>
    </w:pPr>
    <w:r>
      <w:rPr>
        <w:noProof/>
      </w:rPr>
      <mc:AlternateContent>
        <mc:Choice Requires="wps">
          <w:drawing>
            <wp:anchor distT="0" distB="0" distL="0" distR="0" simplePos="0" relativeHeight="251658242" behindDoc="0" locked="0" layoutInCell="1" allowOverlap="1" wp14:anchorId="443F2D8E" wp14:editId="443F2D8F">
              <wp:simplePos x="0" y="0"/>
              <wp:positionH relativeFrom="page">
                <wp:align>right</wp:align>
              </wp:positionH>
              <wp:positionV relativeFrom="page">
                <wp:align>top</wp:align>
              </wp:positionV>
              <wp:extent cx="2221230" cy="357505"/>
              <wp:effectExtent l="0" t="0" r="0" b="0"/>
              <wp:wrapNone/>
              <wp:docPr id="180674692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a16="http://schemas.microsoft.com/office/drawing/2014/main" xmlns:a14="http://schemas.microsoft.com/office/drawing/2010/main" xmlns:arto="http://schemas.microsoft.com/office/word/2006/arto" xmlns:aclsh="http://schemas.microsoft.com/office/drawing/2020/classificationShape" xmlns:w="http://schemas.openxmlformats.org/wordprocessingml/2006/main" xmlns:pic="http://schemas.openxmlformats.org/drawingml/2006/picture" xmlns:ve="http://schemas.openxmlformats.org/markup-compatibility/2006" xmlns:o="urn:schemas-microsoft-com:office:office" xmlns:w10="urn:schemas-microsoft-com:office:word" xmlns:v="urn:schemas-microsoft-com:vml" xmlns="" classificationOutcomeType="hdr"/>
                        </a:ext>
                      </a:extLst>
                    </wps:spPr>
                    <wps:txbx>
                      <w:txbxContent>
                        <w:p w:rsidR="00F6559C" w:rsidRDefault="005504D7" w14:paraId="443F2D96"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1" style="position:absolute;margin-left:123.7pt;margin-top:0;width:174.9pt;height:28.15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w14:anchorId="443F2D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">
              <v:stroke joinstyle="round"/>
              <v:textbox style="mso-fit-shape-to-text:t" inset="0,15pt,20pt,0">
                <w:txbxContent>
                  <w:p w:rsidR="00F6559C" w:rsidRDefault="005504D7" w14:paraId="443F2D96"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r>
      <w:rPr>
        <w:noProof/>
      </w:rPr>
      <w:drawing>
        <wp:anchor distT="0" distB="0" distL="114300" distR="114300" simplePos="0" relativeHeight="251658240" behindDoc="0" locked="0" layoutInCell="1" allowOverlap="1" wp14:anchorId="443F2D90" wp14:editId="443F2D91">
          <wp:simplePos x="0" y="0"/>
          <wp:positionH relativeFrom="margin">
            <wp:posOffset>0</wp:posOffset>
          </wp:positionH>
          <wp:positionV relativeFrom="paragraph">
            <wp:posOffset>171450</wp:posOffset>
          </wp:positionV>
          <wp:extent cx="638810" cy="955040"/>
          <wp:effectExtent l="0" t="0" r="8890" b="0"/>
          <wp:wrapTopAndBottom/>
          <wp:docPr id="1806746921" name="Picture 1979162116" descr="Icon&#10;&#10;Description automatically generated">
            <a:extLst xmlns:a="http://schemas.openxmlformats.org/drawingml/2006/main">
              <a:ext uri="{FF2B5EF4-FFF2-40B4-BE49-F238E27FC236}">
                <a16:creationId xmlns:a16="http://schemas.microsoft.com/office/drawing/2014/main" id="{08021D7C-524B-4595-B4E8-77968A9092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16="http://schemas.microsoft.com/office/drawing/2014/main" xmlns:pic="http://schemas.openxmlformats.org/drawingml/2006/picture" xmlns:a14="http://schemas.microsoft.com/office/drawing/2010/main" mc:Ignorable="w14 w15 w16se w16cid w16 w16cex w16sdtdh w16sdtfl w16du wp14">
  <w:p w:rsidR="00F6559C" w:rsidRDefault="005504D7" w14:paraId="443F2D89" w14:textId="77777777">
    <w:pPr>
      <w:pStyle w:val="Header"/>
    </w:pPr>
    <w:r>
      <w:rPr>
        <w:noProof/>
      </w:rPr>
      <mc:AlternateContent>
        <mc:Choice Requires="wps">
          <w:drawing>
            <wp:anchor distT="0" distB="0" distL="0" distR="0" simplePos="0" relativeHeight="251658245" behindDoc="0" locked="0" layoutInCell="1" allowOverlap="1" wp14:anchorId="443F2D92" wp14:editId="443F2D93">
              <wp:simplePos x="0" y="0"/>
              <wp:positionH relativeFrom="page">
                <wp:align>right</wp:align>
              </wp:positionH>
              <wp:positionV relativeFrom="page">
                <wp:align>top</wp:align>
              </wp:positionV>
              <wp:extent cx="2221230" cy="357505"/>
              <wp:effectExtent l="0" t="0" r="0" b="0"/>
              <wp:wrapNone/>
              <wp:docPr id="1806746922"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wps:spPr>
                      <a:xfrm>
                        <a:off x="0" y="0"/>
                        <a:ext cx="2221230" cy="357505"/>
                      </a:xfrm>
                      <a:prstGeom prst="rect">
                        <a:avLst/>
                      </a:prstGeom>
                      <a:noFill/>
                      <a:ln cap="flat" cmpd="sng">
                        <a:prstDash val="solid"/>
                        <a:round/>
                      </a:ln>
                      <a:extLst>
                        <a:ext uri="{5AE41FA2-C0FF-4470-9BD4-5FADCA87CBE2}">
                          <aclsh:classification xmlns:a16="http://schemas.microsoft.com/office/drawing/2014/main" xmlns:a14="http://schemas.microsoft.com/office/drawing/2010/main" xmlns:arto="http://schemas.microsoft.com/office/word/2006/arto" xmlns:aclsh="http://schemas.microsoft.com/office/drawing/2020/classificationShape" xmlns:w="http://schemas.openxmlformats.org/wordprocessingml/2006/main" xmlns:pic="http://schemas.openxmlformats.org/drawingml/2006/picture" xmlns:ve="http://schemas.openxmlformats.org/markup-compatibility/2006" xmlns:o="urn:schemas-microsoft-com:office:office" xmlns:w10="urn:schemas-microsoft-com:office:word" xmlns:v="urn:schemas-microsoft-com:vml" xmlns="" classificationOutcomeType="hdr"/>
                        </a:ext>
                      </a:extLst>
                    </wps:spPr>
                    <wps:txbx>
                      <w:txbxContent>
                        <w:p w:rsidR="00F6559C" w:rsidRDefault="005504D7" w14:paraId="443F2D99"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rect id="Text Box 4" style="position:absolute;margin-left:123.7pt;margin-top:0;width:174.9pt;height:28.15pt;z-index:251658245;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w14:anchorId="443F2D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">
              <v:stroke joinstyle="round"/>
              <v:textbox style="mso-fit-shape-to-text:t" inset="0,15pt,20pt,0">
                <w:txbxContent>
                  <w:p w:rsidR="00F6559C" w:rsidRDefault="005504D7" w14:paraId="443F2D99" w14:textId="77777777">
                    <w:pPr>
                      <w:spacing w:after="0"/>
                      <w:rPr>
                        <w:rFonts w:ascii="Aptos" w:hAnsi="Aptos" w:eastAsia="Aptos" w:cs="Aptos"/>
                        <w:noProof/>
                        <w:color w:val="000000"/>
                        <w:sz w:val="20"/>
                        <w:szCs w:val="20"/>
                      </w:rPr>
                    </w:pPr>
                    <w:r>
                      <w:rPr>
                        <w:rFonts w:ascii="Aptos" w:hAnsi="Aptos" w:eastAsia="Aptos" w:cs="Aptos"/>
                        <w:noProof/>
                        <w:color w:val="000000"/>
                        <w:sz w:val="20"/>
                        <w:szCs w:val="20"/>
                      </w:rPr>
                      <w:t>VIDINIO NAUDOJIMO INFORMACIJA</w:t>
                    </w:r>
                  </w:p>
                </w:txbxContent>
              </v:textbox>
              <w10:wrap anchorx="page" anchory="page"/>
            </v:rect>
          </w:pict>
        </mc:Fallback>
      </mc:AlternateContent>
    </w:r>
    <w:r>
      <w:rPr>
        <w:noProof/>
      </w:rPr>
      <w:drawing>
        <wp:anchor distT="0" distB="0" distL="114300" distR="114300" simplePos="0" relativeHeight="251658241" behindDoc="0" locked="0" layoutInCell="1" allowOverlap="1" wp14:anchorId="443F2D94" wp14:editId="443F2D95">
          <wp:simplePos x="0" y="0"/>
          <wp:positionH relativeFrom="margin">
            <wp:posOffset>0</wp:posOffset>
          </wp:positionH>
          <wp:positionV relativeFrom="paragraph">
            <wp:posOffset>171450</wp:posOffset>
          </wp:positionV>
          <wp:extent cx="638810" cy="955040"/>
          <wp:effectExtent l="0" t="0" r="8890" b="0"/>
          <wp:wrapTopAndBottom/>
          <wp:docPr id="1806746923" name="Picture 804233261" descr="Icon&#10;&#10;Description automatically generated">
            <a:extLst xmlns:a="http://schemas.openxmlformats.org/drawingml/2006/main">
              <a:ext uri="{FF2B5EF4-FFF2-40B4-BE49-F238E27FC236}">
                <a16:creationId xmlns:a16="http://schemas.microsoft.com/office/drawing/2014/main" id="{CFC53C4D-C823-4A4E-A7B5-4EC27D0054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8D2EB4B6"/>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4B3827"/>
    <w:multiLevelType w:val="multilevel"/>
    <w:tmpl w:val="C8EA4B5E"/>
    <w:lvl w:ilvl="0">
      <w:start w:val="1"/>
      <w:numFmt w:val="decimal"/>
      <w:lvlText w:val="%1"/>
      <w:lvlJc w:val="left"/>
      <w:pPr>
        <w:ind w:left="360" w:hanging="360"/>
      </w:pPr>
      <w:rPr>
        <w:rFonts w:hint="default" w:ascii="Arial" w:hAnsi="Arial" w:eastAsia="Calibri" w:cs="Arial"/>
        <w:color w:val="FF0000"/>
        <w:sz w:val="20"/>
      </w:rPr>
    </w:lvl>
    <w:lvl w:ilvl="1">
      <w:start w:val="1"/>
      <w:numFmt w:val="decimal"/>
      <w:lvlText w:val="%1.%2"/>
      <w:lvlJc w:val="left"/>
      <w:pPr>
        <w:ind w:left="360" w:hanging="360"/>
      </w:pPr>
      <w:rPr>
        <w:rFonts w:hint="default" w:ascii="Arial" w:hAnsi="Arial" w:eastAsia="Calibri" w:cs="Arial"/>
        <w:b/>
        <w:bCs/>
        <w:color w:val="auto"/>
        <w:sz w:val="20"/>
      </w:rPr>
    </w:lvl>
    <w:lvl w:ilvl="2">
      <w:start w:val="1"/>
      <w:numFmt w:val="decimal"/>
      <w:lvlText w:val="%1.%2.%3"/>
      <w:lvlJc w:val="left"/>
      <w:pPr>
        <w:ind w:left="720" w:hanging="720"/>
      </w:pPr>
      <w:rPr>
        <w:rFonts w:hint="default" w:ascii="Arial" w:hAnsi="Arial" w:eastAsia="Calibri" w:cs="Arial"/>
        <w:b/>
        <w:bCs/>
        <w:color w:val="auto"/>
        <w:sz w:val="20"/>
      </w:rPr>
    </w:lvl>
    <w:lvl w:ilvl="3">
      <w:start w:val="1"/>
      <w:numFmt w:val="decimal"/>
      <w:lvlText w:val="%1.%2.%3.%4"/>
      <w:lvlJc w:val="left"/>
      <w:pPr>
        <w:ind w:left="720" w:hanging="720"/>
      </w:pPr>
      <w:rPr>
        <w:rFonts w:hint="default" w:ascii="Arial" w:hAnsi="Arial" w:eastAsia="Calibri" w:cs="Arial"/>
        <w:b/>
        <w:bCs/>
        <w:color w:val="auto"/>
        <w:sz w:val="20"/>
      </w:rPr>
    </w:lvl>
    <w:lvl w:ilvl="4">
      <w:start w:val="1"/>
      <w:numFmt w:val="decimal"/>
      <w:lvlText w:val="%1.%2.%3.%4.%5"/>
      <w:lvlJc w:val="left"/>
      <w:pPr>
        <w:ind w:left="1080" w:hanging="1080"/>
      </w:pPr>
      <w:rPr>
        <w:rFonts w:hint="default" w:ascii="Arial" w:hAnsi="Arial" w:eastAsia="Calibri" w:cs="Arial"/>
        <w:color w:val="FF0000"/>
        <w:sz w:val="20"/>
      </w:rPr>
    </w:lvl>
    <w:lvl w:ilvl="5">
      <w:start w:val="1"/>
      <w:numFmt w:val="decimal"/>
      <w:lvlText w:val="%1.%2.%3.%4.%5.%6"/>
      <w:lvlJc w:val="left"/>
      <w:pPr>
        <w:ind w:left="1080" w:hanging="1080"/>
      </w:pPr>
      <w:rPr>
        <w:rFonts w:hint="default" w:ascii="Arial" w:hAnsi="Arial" w:eastAsia="Calibri" w:cs="Arial"/>
        <w:color w:val="FF0000"/>
        <w:sz w:val="20"/>
      </w:rPr>
    </w:lvl>
    <w:lvl w:ilvl="6">
      <w:start w:val="1"/>
      <w:numFmt w:val="decimal"/>
      <w:lvlText w:val="%1.%2.%3.%4.%5.%6.%7"/>
      <w:lvlJc w:val="left"/>
      <w:pPr>
        <w:ind w:left="1440" w:hanging="1440"/>
      </w:pPr>
      <w:rPr>
        <w:rFonts w:hint="default" w:ascii="Arial" w:hAnsi="Arial" w:eastAsia="Calibri" w:cs="Arial"/>
        <w:color w:val="FF0000"/>
        <w:sz w:val="20"/>
      </w:rPr>
    </w:lvl>
    <w:lvl w:ilvl="7">
      <w:start w:val="1"/>
      <w:numFmt w:val="decimal"/>
      <w:lvlText w:val="%1.%2.%3.%4.%5.%6.%7.%8"/>
      <w:lvlJc w:val="left"/>
      <w:pPr>
        <w:ind w:left="1440" w:hanging="1440"/>
      </w:pPr>
      <w:rPr>
        <w:rFonts w:hint="default" w:ascii="Arial" w:hAnsi="Arial" w:eastAsia="Calibri" w:cs="Arial"/>
        <w:color w:val="FF0000"/>
        <w:sz w:val="20"/>
      </w:rPr>
    </w:lvl>
    <w:lvl w:ilvl="8">
      <w:start w:val="1"/>
      <w:numFmt w:val="decimal"/>
      <w:lvlText w:val="%1.%2.%3.%4.%5.%6.%7.%8.%9"/>
      <w:lvlJc w:val="left"/>
      <w:pPr>
        <w:ind w:left="1800" w:hanging="1800"/>
      </w:pPr>
      <w:rPr>
        <w:rFonts w:hint="default" w:ascii="Arial" w:hAnsi="Arial" w:eastAsia="Calibri" w:cs="Arial"/>
        <w:color w:val="FF0000"/>
        <w:sz w:val="20"/>
      </w:rPr>
    </w:lvl>
  </w:abstractNum>
  <w:abstractNum w:abstractNumId="2" w15:restartNumberingAfterBreak="0">
    <w:nsid w:val="0A8E1EE0"/>
    <w:multiLevelType w:val="multilevel"/>
    <w:tmpl w:val="7C2C21D2"/>
    <w:lvl w:ilvl="0">
      <w:start w:val="1"/>
      <w:numFmt w:val="decimal"/>
      <w:lvlText w:val="%1."/>
      <w:lvlJc w:val="left"/>
      <w:pPr>
        <w:ind w:left="2487" w:hanging="360"/>
      </w:pPr>
      <w:rPr>
        <w:rFonts w:hint="default"/>
        <w:b/>
        <w:color w:val="auto"/>
      </w:rPr>
    </w:lvl>
    <w:lvl w:ilvl="1">
      <w:start w:val="1"/>
      <w:numFmt w:val="decimal"/>
      <w:lvlText w:val="%1.%2."/>
      <w:lvlJc w:val="left"/>
      <w:pPr>
        <w:ind w:left="644" w:hanging="360"/>
      </w:pPr>
      <w:rPr>
        <w:rFonts w:hint="default" w:ascii="Arial" w:hAnsi="Arial" w:cs="Arial"/>
        <w:b/>
        <w:bCs/>
        <w:i w:val="0"/>
        <w:iCs w:val="0"/>
        <w:color w:val="auto"/>
        <w:sz w:val="20"/>
        <w:szCs w:val="20"/>
      </w:rPr>
    </w:lvl>
    <w:lvl w:ilvl="2">
      <w:start w:val="1"/>
      <w:numFmt w:val="decimal"/>
      <w:lvlText w:val="%1.%2.%3."/>
      <w:lvlJc w:val="left"/>
      <w:pPr>
        <w:ind w:left="1080" w:hanging="720"/>
      </w:pPr>
      <w:rPr>
        <w:b/>
        <w:bCs/>
      </w:rPr>
    </w:lvl>
    <w:lvl w:ilvl="3">
      <w:start w:val="1"/>
      <w:numFmt w:val="decimal"/>
      <w:lvlText w:val="%1.%2.%3.%4."/>
      <w:lvlJc w:val="left"/>
      <w:pPr>
        <w:ind w:left="1080" w:hanging="720"/>
      </w:pPr>
      <w:rPr>
        <w:rFonts w:hint="default" w:ascii="Arial" w:hAnsi="Arial" w:cs="Arial"/>
        <w:b/>
        <w:bCs/>
        <w:sz w:val="20"/>
        <w:szCs w:val="20"/>
      </w:rPr>
    </w:lvl>
    <w:lvl w:ilvl="4">
      <w:start w:val="1"/>
      <w:numFmt w:val="decimal"/>
      <w:lvlText w:val="%1.%2.%3.%4.%5."/>
      <w:lvlJc w:val="left"/>
      <w:pPr>
        <w:ind w:left="1440" w:hanging="1080"/>
      </w:pPr>
      <w:rPr>
        <w:rFonts w:hint="default" w:ascii="Arial" w:hAnsi="Arial" w:cs="Arial"/>
        <w:b/>
        <w:bCs/>
      </w:rPr>
    </w:lvl>
    <w:lvl w:ilvl="5">
      <w:start w:val="1"/>
      <w:numFmt w:val="decimal"/>
      <w:lvlText w:val="%1.%2.%3.%4.%5.%6."/>
      <w:lvlJc w:val="left"/>
      <w:pPr>
        <w:ind w:left="1440" w:hanging="1080"/>
      </w:pPr>
      <w:rPr>
        <w:b/>
        <w:bCs/>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B0105B2"/>
    <w:multiLevelType w:val="multilevel"/>
    <w:tmpl w:val="46A24CB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CBD676E"/>
    <w:multiLevelType w:val="multilevel"/>
    <w:tmpl w:val="C7EC5E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86157004">
    <w:abstractNumId w:val="0"/>
  </w:num>
  <w:num w:numId="2" w16cid:durableId="1362172261">
    <w:abstractNumId w:val="1"/>
  </w:num>
  <w:num w:numId="3" w16cid:durableId="212664430">
    <w:abstractNumId w:val="2"/>
  </w:num>
  <w:num w:numId="4" w16cid:durableId="1806503038">
    <w:abstractNumId w:val="3"/>
  </w:num>
  <w:num w:numId="5" w16cid:durableId="643780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59C"/>
    <w:rsid w:val="00014035"/>
    <w:rsid w:val="00015C2E"/>
    <w:rsid w:val="00020B3C"/>
    <w:rsid w:val="00044AB7"/>
    <w:rsid w:val="000561BC"/>
    <w:rsid w:val="00057BF5"/>
    <w:rsid w:val="00076983"/>
    <w:rsid w:val="000A062C"/>
    <w:rsid w:val="000B4272"/>
    <w:rsid w:val="000D711C"/>
    <w:rsid w:val="000E33D6"/>
    <w:rsid w:val="000F4962"/>
    <w:rsid w:val="001075AB"/>
    <w:rsid w:val="00144950"/>
    <w:rsid w:val="0019181E"/>
    <w:rsid w:val="00197804"/>
    <w:rsid w:val="001B0B1A"/>
    <w:rsid w:val="001D0767"/>
    <w:rsid w:val="001F5A90"/>
    <w:rsid w:val="00200D28"/>
    <w:rsid w:val="00207E4C"/>
    <w:rsid w:val="002211D8"/>
    <w:rsid w:val="00223FF9"/>
    <w:rsid w:val="0025591A"/>
    <w:rsid w:val="00284A60"/>
    <w:rsid w:val="002A6449"/>
    <w:rsid w:val="003025AE"/>
    <w:rsid w:val="0030333C"/>
    <w:rsid w:val="00303E92"/>
    <w:rsid w:val="00305087"/>
    <w:rsid w:val="00307C1E"/>
    <w:rsid w:val="00334D3E"/>
    <w:rsid w:val="00350FED"/>
    <w:rsid w:val="003578D3"/>
    <w:rsid w:val="00386A72"/>
    <w:rsid w:val="003B30B5"/>
    <w:rsid w:val="003F1C71"/>
    <w:rsid w:val="00425351"/>
    <w:rsid w:val="00431540"/>
    <w:rsid w:val="00437F4D"/>
    <w:rsid w:val="0044384B"/>
    <w:rsid w:val="00461CC2"/>
    <w:rsid w:val="00470200"/>
    <w:rsid w:val="0049610F"/>
    <w:rsid w:val="004A2E56"/>
    <w:rsid w:val="004A63E9"/>
    <w:rsid w:val="004F4654"/>
    <w:rsid w:val="005116EA"/>
    <w:rsid w:val="00515258"/>
    <w:rsid w:val="00534984"/>
    <w:rsid w:val="005504D7"/>
    <w:rsid w:val="00565C3A"/>
    <w:rsid w:val="005678CF"/>
    <w:rsid w:val="00586E5F"/>
    <w:rsid w:val="005A2583"/>
    <w:rsid w:val="005E12C8"/>
    <w:rsid w:val="005E20DF"/>
    <w:rsid w:val="00606399"/>
    <w:rsid w:val="006346A5"/>
    <w:rsid w:val="00634834"/>
    <w:rsid w:val="006575AF"/>
    <w:rsid w:val="00660138"/>
    <w:rsid w:val="00664F73"/>
    <w:rsid w:val="00670473"/>
    <w:rsid w:val="006925D5"/>
    <w:rsid w:val="006F579B"/>
    <w:rsid w:val="00701016"/>
    <w:rsid w:val="00712301"/>
    <w:rsid w:val="00737D61"/>
    <w:rsid w:val="007431F4"/>
    <w:rsid w:val="00743CD3"/>
    <w:rsid w:val="00766152"/>
    <w:rsid w:val="0077740F"/>
    <w:rsid w:val="007D7E17"/>
    <w:rsid w:val="007E18FD"/>
    <w:rsid w:val="008267E6"/>
    <w:rsid w:val="00847ABF"/>
    <w:rsid w:val="008662B3"/>
    <w:rsid w:val="00871190"/>
    <w:rsid w:val="00881396"/>
    <w:rsid w:val="00882CE0"/>
    <w:rsid w:val="0088367B"/>
    <w:rsid w:val="00885020"/>
    <w:rsid w:val="008875A4"/>
    <w:rsid w:val="008913D3"/>
    <w:rsid w:val="0089270E"/>
    <w:rsid w:val="008A3EFE"/>
    <w:rsid w:val="008A42E5"/>
    <w:rsid w:val="008B0C5D"/>
    <w:rsid w:val="008B2122"/>
    <w:rsid w:val="008C3E63"/>
    <w:rsid w:val="008C45C9"/>
    <w:rsid w:val="008D0932"/>
    <w:rsid w:val="008D32DB"/>
    <w:rsid w:val="0091335A"/>
    <w:rsid w:val="00916681"/>
    <w:rsid w:val="00931409"/>
    <w:rsid w:val="00934293"/>
    <w:rsid w:val="00944B09"/>
    <w:rsid w:val="009563CC"/>
    <w:rsid w:val="00972FC6"/>
    <w:rsid w:val="00977329"/>
    <w:rsid w:val="009850A1"/>
    <w:rsid w:val="009C720D"/>
    <w:rsid w:val="009E3B93"/>
    <w:rsid w:val="00A16D57"/>
    <w:rsid w:val="00A20C5D"/>
    <w:rsid w:val="00A26F7B"/>
    <w:rsid w:val="00A43A71"/>
    <w:rsid w:val="00A66B3F"/>
    <w:rsid w:val="00A9428E"/>
    <w:rsid w:val="00AB699E"/>
    <w:rsid w:val="00AC159D"/>
    <w:rsid w:val="00AD1FBE"/>
    <w:rsid w:val="00AD2387"/>
    <w:rsid w:val="00AE22FE"/>
    <w:rsid w:val="00AF1133"/>
    <w:rsid w:val="00B03ACF"/>
    <w:rsid w:val="00B0596F"/>
    <w:rsid w:val="00B50B6A"/>
    <w:rsid w:val="00BA379F"/>
    <w:rsid w:val="00BB13A3"/>
    <w:rsid w:val="00BB2777"/>
    <w:rsid w:val="00BC061B"/>
    <w:rsid w:val="00BC45EC"/>
    <w:rsid w:val="00C079C2"/>
    <w:rsid w:val="00C1014B"/>
    <w:rsid w:val="00C1303B"/>
    <w:rsid w:val="00C36777"/>
    <w:rsid w:val="00C51815"/>
    <w:rsid w:val="00C57772"/>
    <w:rsid w:val="00C72287"/>
    <w:rsid w:val="00C779AB"/>
    <w:rsid w:val="00CA10BB"/>
    <w:rsid w:val="00CA5984"/>
    <w:rsid w:val="00CD79C9"/>
    <w:rsid w:val="00CF6805"/>
    <w:rsid w:val="00D00AC9"/>
    <w:rsid w:val="00D13950"/>
    <w:rsid w:val="00D14673"/>
    <w:rsid w:val="00D1733C"/>
    <w:rsid w:val="00D21000"/>
    <w:rsid w:val="00D253BB"/>
    <w:rsid w:val="00D355B9"/>
    <w:rsid w:val="00D356F2"/>
    <w:rsid w:val="00D55283"/>
    <w:rsid w:val="00D558EC"/>
    <w:rsid w:val="00D7454F"/>
    <w:rsid w:val="00D74D4E"/>
    <w:rsid w:val="00D85A4C"/>
    <w:rsid w:val="00D914B3"/>
    <w:rsid w:val="00D95903"/>
    <w:rsid w:val="00E479EE"/>
    <w:rsid w:val="00E525EB"/>
    <w:rsid w:val="00E5533D"/>
    <w:rsid w:val="00E9476C"/>
    <w:rsid w:val="00EB5FBE"/>
    <w:rsid w:val="00ED1CF1"/>
    <w:rsid w:val="00EE0868"/>
    <w:rsid w:val="00F54E0D"/>
    <w:rsid w:val="00F61B84"/>
    <w:rsid w:val="00F643D8"/>
    <w:rsid w:val="00F6559C"/>
    <w:rsid w:val="00F74A3D"/>
    <w:rsid w:val="00F92696"/>
    <w:rsid w:val="00FB4082"/>
    <w:rsid w:val="00FB75C4"/>
    <w:rsid w:val="07C59489"/>
    <w:rsid w:val="08C3D630"/>
    <w:rsid w:val="13282962"/>
    <w:rsid w:val="222A3A23"/>
    <w:rsid w:val="29E0EB19"/>
    <w:rsid w:val="2FDF4CA4"/>
    <w:rsid w:val="5C8D4731"/>
    <w:rsid w:val="5E6130EA"/>
    <w:rsid w:val="70E283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F2C6E"/>
  <w15:docId w15:val="{E0811946-9548-4FC2-9E19-A6C6325A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pPr>
      <w:widowControl w:val="0"/>
      <w:numPr>
        <w:numId w:val="1"/>
      </w:numPr>
      <w:suppressAutoHyphens/>
      <w:spacing w:after="0" w:line="240" w:lineRule="auto"/>
      <w:ind w:left="0"/>
      <w:outlineLvl w:val="0"/>
    </w:pPr>
    <w:rPr>
      <w:rFonts w:ascii="Times New Roman" w:hAnsi="Times New Roman" w:eastAsia="Lucida Sans Unicode" w:cs="Times New Roman"/>
      <w:b/>
      <w:bCs/>
      <w:kern w:val="1"/>
      <w:sz w:val="28"/>
      <w:szCs w:val="28"/>
      <w:lang w:eastAsia="ar-SA"/>
    </w:rPr>
  </w:style>
  <w:style w:type="paragraph" w:styleId="Heading2">
    <w:name w:val="heading 2"/>
    <w:basedOn w:val="Normal"/>
    <w:next w:val="Normal"/>
    <w:link w:val="Heading2Char"/>
    <w:unhideWhenUsed/>
    <w:qFormat/>
    <w:pPr>
      <w:keepNext/>
      <w:keepLines/>
      <w:spacing w:before="40" w:after="0"/>
      <w:outlineLvl w:val="1"/>
    </w:pPr>
    <w:rPr>
      <w:rFonts w:ascii="Cambria" w:hAnsi="Cambria" w:eastAsia="Times New Roman" w:cs="Times New Roman"/>
      <w:b/>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hAnsiTheme="majorHAnsi" w:eastAsiaTheme="majorEastAsia" w:cstheme="majorBidi"/>
      <w:color w:val="1F3763"/>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Pr>
      <w:rFonts w:ascii="Times New Roman" w:hAnsi="Times New Roman" w:eastAsia="Lucida Sans Unicode" w:cs="Times New Roman"/>
      <w:b/>
      <w:bCs/>
      <w:kern w:val="1"/>
      <w:sz w:val="28"/>
      <w:szCs w:val="28"/>
      <w:lang w:eastAsia="ar-SA"/>
    </w:rPr>
  </w:style>
  <w:style w:type="character" w:styleId="Heading2Char" w:customStyle="1">
    <w:name w:val="Heading 2 Char"/>
    <w:basedOn w:val="DefaultParagraphFont"/>
    <w:link w:val="Heading2"/>
    <w:rPr>
      <w:rFonts w:ascii="Cambria" w:hAnsi="Cambria" w:eastAsia="Times New Roman" w:cs="Times New Roman"/>
      <w:b/>
      <w:sz w:val="26"/>
      <w:szCs w:val="26"/>
    </w:rPr>
  </w:style>
  <w:style w:type="paragraph" w:styleId="ListParagraph">
    <w:name w:val="List Paragraph"/>
    <w:basedOn w:val="Normal"/>
    <w:link w:val="ListParagraphChar"/>
    <w:uiPriority w:val="34"/>
    <w:qFormat/>
    <w:pPr>
      <w:ind w:left="720"/>
      <w:contextualSpacing/>
    </w:pPr>
  </w:style>
  <w:style w:type="character" w:styleId="Hyperlink">
    <w:name w:val="Hyperlink"/>
    <w:basedOn w:val="DefaultParagraphFont"/>
    <w:uiPriority w:val="99"/>
    <w:unhideWhenUsed/>
    <w:rPr>
      <w:color w:val="0563C1"/>
      <w:u w:val="single"/>
    </w:rPr>
  </w:style>
  <w:style w:type="character" w:styleId="UnresolvedMention1" w:customStyle="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paragraph" w:styleId="BodyText2">
    <w:name w:val="Body Text 2"/>
    <w:basedOn w:val="Normal"/>
    <w:link w:val="BodyText2Char"/>
    <w:unhideWhenUsed/>
    <w:pPr>
      <w:spacing w:after="120" w:line="480" w:lineRule="auto"/>
    </w:pPr>
    <w:rPr>
      <w:rFonts w:ascii="Times New Roman" w:hAnsi="Times New Roman" w:eastAsia="Times New Roman" w:cs="Times New Roman"/>
      <w:sz w:val="24"/>
      <w:szCs w:val="20"/>
      <w:lang w:eastAsia="lt-LT"/>
    </w:rPr>
  </w:style>
  <w:style w:type="character" w:styleId="BodyText2Char" w:customStyle="1">
    <w:name w:val="Body Text 2 Char"/>
    <w:basedOn w:val="DefaultParagraphFont"/>
    <w:link w:val="BodyText2"/>
    <w:rPr>
      <w:rFonts w:ascii="Times New Roman" w:hAnsi="Times New Roman" w:eastAsia="Times New Roman" w:cs="Times New Roman"/>
      <w:sz w:val="24"/>
      <w:szCs w:val="20"/>
      <w:lang w:eastAsia="lt-LT"/>
    </w:rPr>
  </w:style>
  <w:style w:type="paragraph" w:styleId="BodyTextIndent3">
    <w:name w:val="Body Text Indent 3"/>
    <w:basedOn w:val="Normal"/>
    <w:link w:val="BodyTextIndent3Char"/>
    <w:semiHidden/>
    <w:unhideWhenUsed/>
    <w:pPr>
      <w:tabs>
        <w:tab w:val="left" w:pos="4536"/>
      </w:tabs>
      <w:spacing w:after="0" w:line="240" w:lineRule="auto"/>
      <w:ind w:firstLine="2268"/>
      <w:jc w:val="both"/>
    </w:pPr>
    <w:rPr>
      <w:rFonts w:ascii="Times New Roman" w:hAnsi="Times New Roman" w:eastAsia="Times New Roman" w:cs="Times New Roman"/>
      <w:sz w:val="24"/>
      <w:szCs w:val="20"/>
      <w:lang w:eastAsia="lt-LT"/>
    </w:rPr>
  </w:style>
  <w:style w:type="character" w:styleId="BodyTextIndent3Char" w:customStyle="1">
    <w:name w:val="Body Text Indent 3 Char"/>
    <w:basedOn w:val="DefaultParagraphFont"/>
    <w:link w:val="BodyTextIndent3"/>
    <w:semiHidden/>
    <w:rPr>
      <w:rFonts w:ascii="Times New Roman" w:hAnsi="Times New Roman" w:eastAsia="Times New Roman" w:cs="Times New Roman"/>
      <w:sz w:val="24"/>
      <w:szCs w:val="20"/>
      <w:lang w:eastAsia="lt-L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pPr>
      <w:widowControl w:val="0"/>
      <w:suppressAutoHyphens/>
      <w:spacing w:after="120" w:line="240" w:lineRule="auto"/>
    </w:pPr>
    <w:rPr>
      <w:rFonts w:ascii="Times New Roman" w:hAnsi="Times New Roman" w:eastAsia="Lucida Sans Unicode" w:cs="Times New Roman"/>
      <w:kern w:val="1"/>
      <w:sz w:val="24"/>
      <w:szCs w:val="24"/>
      <w:lang w:eastAsia="ar-SA"/>
    </w:rPr>
  </w:style>
  <w:style w:type="character" w:styleId="BodyTextChar" w:customStyle="1">
    <w:name w:val="Body Text Char"/>
    <w:basedOn w:val="DefaultParagraphFont"/>
    <w:link w:val="BodyText"/>
    <w:rPr>
      <w:rFonts w:ascii="Times New Roman" w:hAnsi="Times New Roman" w:eastAsia="Lucida Sans Unicode" w:cs="Times New Roman"/>
      <w:kern w:val="1"/>
      <w:sz w:val="24"/>
      <w:szCs w:val="24"/>
      <w:lang w:eastAsia="ar-SA"/>
    </w:rPr>
  </w:style>
  <w:style w:type="table" w:styleId="TableGrid">
    <w:name w:val="Table Grid"/>
    <w:basedOn w:val="TableNormal"/>
    <w:uiPriority w:val="3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1" w:customStyle="1">
    <w:name w:val="Comment Text1"/>
    <w:basedOn w:val="Normal"/>
    <w:link w:val="CommentTextChar"/>
    <w:unhideWhenUsed/>
    <w:pPr>
      <w:widowControl w:val="0"/>
      <w:suppressAutoHyphens/>
      <w:spacing w:after="0" w:line="240" w:lineRule="auto"/>
    </w:pPr>
    <w:rPr>
      <w:rFonts w:ascii="Times New Roman" w:hAnsi="Times New Roman" w:eastAsia="Lucida Sans Unicode" w:cs="Times New Roman"/>
      <w:kern w:val="1"/>
      <w:sz w:val="20"/>
      <w:szCs w:val="20"/>
      <w:lang w:eastAsia="ar-SA"/>
    </w:rPr>
  </w:style>
  <w:style w:type="character" w:styleId="CommentTextChar" w:customStyle="1">
    <w:name w:val="Comment Text Char"/>
    <w:basedOn w:val="DefaultParagraphFont"/>
    <w:link w:val="CommentText1"/>
    <w:rPr>
      <w:rFonts w:ascii="Times New Roman" w:hAnsi="Times New Roman" w:eastAsia="Lucida Sans Unicode" w:cs="Times New Roman"/>
      <w:kern w:val="1"/>
      <w:sz w:val="20"/>
      <w:szCs w:val="20"/>
      <w:lang w:eastAsia="ar-SA"/>
    </w:rPr>
  </w:style>
  <w:style w:type="character" w:styleId="CommentSubjectChar" w:customStyle="1">
    <w:name w:val="Comment Subject Char"/>
    <w:basedOn w:val="CommentTextChar"/>
    <w:link w:val="CommentSubject1"/>
    <w:uiPriority w:val="99"/>
    <w:semiHidden/>
    <w:rPr>
      <w:rFonts w:ascii="Times New Roman" w:hAnsi="Times New Roman" w:eastAsia="Lucida Sans Unicode" w:cs="Times New Roman"/>
      <w:b/>
      <w:bCs/>
      <w:kern w:val="1"/>
      <w:sz w:val="20"/>
      <w:szCs w:val="20"/>
      <w:lang w:eastAsia="ar-SA"/>
    </w:rPr>
  </w:style>
  <w:style w:type="paragraph" w:styleId="CommentSubject1" w:customStyle="1">
    <w:name w:val="Comment Subject1"/>
    <w:basedOn w:val="CommentText1"/>
    <w:next w:val="CommentText1"/>
    <w:link w:val="CommentSubjectChar"/>
    <w:uiPriority w:val="99"/>
    <w:semiHidden/>
    <w:unhideWhenUsed/>
    <w:rPr>
      <w:b/>
      <w:bCs/>
    </w:rPr>
  </w:style>
  <w:style w:type="paragraph" w:styleId="Header">
    <w:name w:val="header"/>
    <w:basedOn w:val="Normal"/>
    <w:link w:val="HeaderChar"/>
    <w:uiPriority w:val="99"/>
    <w:unhideWhenUsed/>
    <w:pPr>
      <w:widowControl w:val="0"/>
      <w:tabs>
        <w:tab w:val="center" w:pos="4986"/>
        <w:tab w:val="right" w:pos="9972"/>
      </w:tabs>
      <w:suppressAutoHyphens/>
      <w:spacing w:after="0" w:line="240" w:lineRule="auto"/>
    </w:pPr>
    <w:rPr>
      <w:rFonts w:ascii="Times New Roman" w:hAnsi="Times New Roman" w:eastAsia="Lucida Sans Unicode" w:cs="Times New Roman"/>
      <w:kern w:val="1"/>
      <w:sz w:val="24"/>
      <w:szCs w:val="24"/>
      <w:lang w:eastAsia="ar-SA"/>
    </w:rPr>
  </w:style>
  <w:style w:type="character" w:styleId="HeaderChar" w:customStyle="1">
    <w:name w:val="Header Char"/>
    <w:basedOn w:val="DefaultParagraphFont"/>
    <w:link w:val="Header"/>
    <w:uiPriority w:val="99"/>
    <w:rPr>
      <w:rFonts w:ascii="Times New Roman" w:hAnsi="Times New Roman" w:eastAsia="Lucida Sans Unicode" w:cs="Times New Roman"/>
      <w:kern w:val="1"/>
      <w:sz w:val="24"/>
      <w:szCs w:val="24"/>
      <w:lang w:eastAsia="ar-SA"/>
    </w:rPr>
  </w:style>
  <w:style w:type="paragraph" w:styleId="Footer">
    <w:name w:val="footer"/>
    <w:basedOn w:val="Normal"/>
    <w:link w:val="FooterChar"/>
    <w:uiPriority w:val="99"/>
    <w:unhideWhenUsed/>
    <w:pPr>
      <w:widowControl w:val="0"/>
      <w:tabs>
        <w:tab w:val="center" w:pos="4986"/>
        <w:tab w:val="right" w:pos="9972"/>
      </w:tabs>
      <w:suppressAutoHyphens/>
      <w:spacing w:after="0" w:line="240" w:lineRule="auto"/>
    </w:pPr>
    <w:rPr>
      <w:rFonts w:ascii="Times New Roman" w:hAnsi="Times New Roman" w:eastAsia="Lucida Sans Unicode" w:cs="Times New Roman"/>
      <w:kern w:val="1"/>
      <w:sz w:val="24"/>
      <w:szCs w:val="24"/>
      <w:lang w:eastAsia="ar-SA"/>
    </w:rPr>
  </w:style>
  <w:style w:type="character" w:styleId="FooterChar" w:customStyle="1">
    <w:name w:val="Footer Char"/>
    <w:basedOn w:val="DefaultParagraphFont"/>
    <w:link w:val="Footer"/>
    <w:uiPriority w:val="99"/>
    <w:rPr>
      <w:rFonts w:ascii="Times New Roman" w:hAnsi="Times New Roman" w:eastAsia="Lucida Sans Unicode" w:cs="Times New Roman"/>
      <w:kern w:val="1"/>
      <w:sz w:val="24"/>
      <w:szCs w:val="24"/>
      <w:lang w:eastAsia="ar-SA"/>
    </w:rPr>
  </w:style>
  <w:style w:type="paragraph" w:styleId="istatymas" w:customStyle="1">
    <w:name w:val="istatymas"/>
    <w:basedOn w:val="Normal"/>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odytext0" w:customStyle="1">
    <w:name w:val="bodytext"/>
    <w:basedOn w:val="Normal"/>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1" w:customStyle="1">
    <w:name w:val="st1"/>
    <w:basedOn w:val="DefaultParagraphFont"/>
  </w:style>
  <w:style w:type="paragraph" w:styleId="Hipersaitas1" w:customStyle="1">
    <w:name w:val="Hipersaitas1"/>
    <w:basedOn w:val="Normal"/>
    <w:pPr>
      <w:suppressAutoHyphens/>
      <w:spacing w:before="280" w:after="280" w:line="240" w:lineRule="auto"/>
      <w:ind w:firstLine="720"/>
    </w:pPr>
    <w:rPr>
      <w:rFonts w:ascii="Times New Roman" w:hAnsi="Times New Roman" w:eastAsia="Times New Roman" w:cs="Times New Roman"/>
      <w:kern w:val="2"/>
      <w:sz w:val="24"/>
      <w:szCs w:val="24"/>
      <w:lang w:eastAsia="ar-SA"/>
    </w:rPr>
  </w:style>
  <w:style w:type="paragraph" w:styleId="SLONormal" w:customStyle="1">
    <w:name w:val="SLO Normal"/>
    <w:pPr>
      <w:suppressAutoHyphens/>
      <w:spacing w:before="120" w:after="120" w:line="240" w:lineRule="auto"/>
      <w:jc w:val="both"/>
    </w:pPr>
    <w:rPr>
      <w:rFonts w:ascii="Times New Roman" w:hAnsi="Times New Roman" w:eastAsia="Lucida Sans Unicode" w:cs="Times New Roman"/>
      <w:kern w:val="2"/>
      <w:sz w:val="24"/>
      <w:szCs w:val="24"/>
      <w:lang w:val="en-GB" w:eastAsia="ar-SA"/>
    </w:rPr>
  </w:style>
  <w:style w:type="paragraph" w:styleId="FootnoteText">
    <w:name w:val="footnote text"/>
    <w:basedOn w:val="Normal"/>
    <w:link w:val="FootnoteTextChar"/>
    <w:uiPriority w:val="99"/>
    <w:semiHidden/>
    <w:unhideWhenUsed/>
    <w:pPr>
      <w:suppressAutoHyphens/>
      <w:spacing w:after="0" w:line="240" w:lineRule="auto"/>
      <w:ind w:firstLine="720"/>
    </w:pPr>
    <w:rPr>
      <w:rFonts w:ascii="Times New Roman" w:hAnsi="Times New Roman" w:eastAsia="Times New Roman" w:cs="Times New Roman"/>
      <w:kern w:val="1"/>
      <w:sz w:val="20"/>
      <w:szCs w:val="20"/>
      <w:lang w:eastAsia="ar-SA"/>
    </w:rPr>
  </w:style>
  <w:style w:type="character" w:styleId="FootnoteTextChar" w:customStyle="1">
    <w:name w:val="Footnote Text Char"/>
    <w:basedOn w:val="DefaultParagraphFont"/>
    <w:link w:val="FootnoteText"/>
    <w:uiPriority w:val="99"/>
    <w:semiHidden/>
    <w:rPr>
      <w:rFonts w:ascii="Times New Roman" w:hAnsi="Times New Roman" w:eastAsia="Times New Roman" w:cs="Times New Roman"/>
      <w:kern w:val="1"/>
      <w:sz w:val="20"/>
      <w:szCs w:val="20"/>
      <w:lang w:eastAsia="ar-SA"/>
    </w:rPr>
  </w:style>
  <w:style w:type="character" w:styleId="FootnoteReference">
    <w:name w:val="footnote reference"/>
    <w:basedOn w:val="DefaultParagraphFont"/>
    <w:uiPriority w:val="99"/>
    <w:semiHidden/>
    <w:unhideWhenUsed/>
    <w:rPr>
      <w:vertAlign w:val="superscript"/>
    </w:rPr>
  </w:style>
  <w:style w:type="character" w:styleId="Emphasis">
    <w:name w:val="Emphasis"/>
    <w:basedOn w:val="DefaultParagraphFont"/>
    <w:uiPriority w:val="20"/>
    <w:qFormat/>
    <w:rPr>
      <w:i/>
      <w:iCs/>
    </w:rPr>
  </w:style>
  <w:style w:type="character" w:styleId="EndnoteTextChar" w:customStyle="1">
    <w:name w:val="Endnote Text Char"/>
    <w:basedOn w:val="DefaultParagraphFont"/>
    <w:link w:val="EndnoteText"/>
    <w:uiPriority w:val="99"/>
    <w:semiHidden/>
    <w:rPr>
      <w:rFonts w:ascii="Times New Roman" w:hAnsi="Times New Roman" w:eastAsia="Lucida Sans Unicode" w:cs="Times New Roman"/>
      <w:kern w:val="1"/>
      <w:sz w:val="20"/>
      <w:szCs w:val="20"/>
      <w:lang w:eastAsia="ar-SA"/>
    </w:rPr>
  </w:style>
  <w:style w:type="paragraph" w:styleId="EndnoteText">
    <w:name w:val="endnote text"/>
    <w:basedOn w:val="Normal"/>
    <w:link w:val="EndnoteTextChar"/>
    <w:uiPriority w:val="99"/>
    <w:semiHidden/>
    <w:unhideWhenUsed/>
    <w:pPr>
      <w:widowControl w:val="0"/>
      <w:suppressAutoHyphens/>
      <w:spacing w:after="0" w:line="240" w:lineRule="auto"/>
    </w:pPr>
    <w:rPr>
      <w:rFonts w:ascii="Times New Roman" w:hAnsi="Times New Roman" w:eastAsia="Lucida Sans Unicode" w:cs="Times New Roman"/>
      <w:kern w:val="1"/>
      <w:sz w:val="20"/>
      <w:szCs w:val="20"/>
      <w:lang w:eastAsia="ar-SA"/>
    </w:rPr>
  </w:style>
  <w:style w:type="paragraph" w:styleId="tin" w:customStyle="1">
    <w:name w:val="tin"/>
    <w:basedOn w:val="Normal"/>
    <w:pPr>
      <w:spacing w:after="150" w:line="240" w:lineRule="auto"/>
    </w:pPr>
    <w:rPr>
      <w:rFonts w:ascii="Times New Roman" w:hAnsi="Times New Roman" w:eastAsia="Times New Roman" w:cs="Times New Roman"/>
      <w:sz w:val="24"/>
      <w:szCs w:val="24"/>
      <w:lang w:eastAsia="lt-LT"/>
    </w:rPr>
  </w:style>
  <w:style w:type="paragraph" w:styleId="CM4" w:customStyle="1">
    <w:name w:val="CM4"/>
    <w:basedOn w:val="Normal"/>
    <w:next w:val="Normal"/>
    <w:uiPriority w:val="99"/>
    <w:pPr>
      <w:autoSpaceDE w:val="0"/>
      <w:autoSpaceDN w:val="0"/>
      <w:adjustRightInd w:val="0"/>
      <w:spacing w:after="0" w:line="240" w:lineRule="auto"/>
    </w:pPr>
    <w:rPr>
      <w:rFonts w:ascii="Times New Roman" w:hAnsi="Times New Roman" w:cs="Times New Roman"/>
      <w:sz w:val="24"/>
      <w:szCs w:val="24"/>
    </w:rPr>
  </w:style>
  <w:style w:type="character" w:styleId="Heading4" w:customStyle="1">
    <w:name w:val="Heading #4_"/>
    <w:basedOn w:val="DefaultParagraphFont"/>
    <w:rPr>
      <w:rFonts w:ascii="Times New Roman" w:hAnsi="Times New Roman" w:cs="Times New Roman"/>
      <w:b/>
      <w:bCs/>
      <w:sz w:val="23"/>
      <w:szCs w:val="23"/>
      <w:shd w:val="clear" w:color="auto" w:fill="FFFFFF"/>
    </w:rPr>
  </w:style>
  <w:style w:type="character" w:styleId="Bodytext1" w:customStyle="1">
    <w:name w:val="Body text_"/>
    <w:basedOn w:val="DefaultParagraphFont"/>
    <w:rPr>
      <w:rFonts w:ascii="Times New Roman" w:hAnsi="Times New Roman" w:cs="Times New Roman"/>
      <w:sz w:val="23"/>
      <w:szCs w:val="23"/>
      <w:shd w:val="clear" w:color="auto" w:fill="FFFFFF"/>
    </w:rPr>
  </w:style>
  <w:style w:type="character" w:styleId="Bodytext20" w:customStyle="1">
    <w:name w:val="Body text (2)_"/>
    <w:basedOn w:val="DefaultParagraphFont"/>
    <w:rPr>
      <w:rFonts w:ascii="Times New Roman" w:hAnsi="Times New Roman" w:cs="Times New Roman"/>
      <w:i/>
      <w:iCs/>
      <w:sz w:val="23"/>
      <w:szCs w:val="23"/>
      <w:shd w:val="clear" w:color="auto" w:fill="FFFFFF"/>
    </w:rPr>
  </w:style>
  <w:style w:type="character" w:styleId="Bodytext7" w:customStyle="1">
    <w:name w:val="Body text (7)_"/>
    <w:basedOn w:val="DefaultParagraphFont"/>
    <w:rPr>
      <w:rFonts w:ascii="Times New Roman" w:hAnsi="Times New Roman" w:cs="Times New Roman"/>
      <w:sz w:val="23"/>
      <w:szCs w:val="23"/>
      <w:shd w:val="clear" w:color="auto" w:fill="FFFFFF"/>
    </w:rPr>
  </w:style>
  <w:style w:type="character" w:styleId="Bodytext2NotItalic2" w:customStyle="1">
    <w:name w:val="Body text (2) + Not Italic2"/>
    <w:basedOn w:val="Bodytext20"/>
    <w:rPr>
      <w:rFonts w:ascii="Times New Roman" w:hAnsi="Times New Roman" w:cs="Times New Roman"/>
      <w:i/>
      <w:iCs/>
      <w:sz w:val="23"/>
      <w:szCs w:val="23"/>
      <w:shd w:val="clear" w:color="auto" w:fill="FFFFFF"/>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0"/>
    <w:rPr>
      <w:rFonts w:ascii="Times New Roman" w:hAnsi="Times New Roman" w:cs="Times New Roman"/>
      <w:i/>
      <w:iCs/>
      <w:sz w:val="23"/>
      <w:szCs w:val="23"/>
      <w:shd w:val="clear" w:color="auto" w:fill="FFFFFF"/>
    </w:rPr>
  </w:style>
  <w:style w:type="paragraph" w:styleId="Heading40" w:customStyle="1">
    <w:name w:val="Heading #4"/>
    <w:basedOn w:val="Normal"/>
    <w:pPr>
      <w:shd w:val="clear" w:color="auto" w:fill="FFFFFF"/>
      <w:spacing w:before="240" w:after="240" w:line="269" w:lineRule="exact"/>
      <w:jc w:val="right"/>
      <w:outlineLvl w:val="3"/>
    </w:pPr>
    <w:rPr>
      <w:rFonts w:ascii="Times New Roman" w:hAnsi="Times New Roman" w:cs="Times New Roman"/>
      <w:b/>
      <w:bCs/>
      <w:sz w:val="23"/>
      <w:szCs w:val="23"/>
    </w:rPr>
  </w:style>
  <w:style w:type="paragraph" w:styleId="Bodytext10" w:customStyle="1">
    <w:name w:val="Body text1"/>
    <w:basedOn w:val="Normal"/>
    <w:pPr>
      <w:shd w:val="clear" w:color="auto" w:fill="FFFFFF"/>
      <w:spacing w:before="240" w:after="240" w:line="274" w:lineRule="exact"/>
      <w:ind w:hanging="1060"/>
    </w:pPr>
    <w:rPr>
      <w:rFonts w:ascii="Times New Roman" w:hAnsi="Times New Roman" w:cs="Times New Roman"/>
      <w:sz w:val="23"/>
      <w:szCs w:val="23"/>
    </w:rPr>
  </w:style>
  <w:style w:type="paragraph" w:styleId="Bodytext21" w:customStyle="1">
    <w:name w:val="Body text (2)"/>
    <w:basedOn w:val="Normal"/>
    <w:pPr>
      <w:shd w:val="clear" w:color="auto" w:fill="FFFFFF"/>
      <w:spacing w:after="0" w:line="269" w:lineRule="exact"/>
      <w:ind w:hanging="400"/>
    </w:pPr>
    <w:rPr>
      <w:rFonts w:ascii="Times New Roman" w:hAnsi="Times New Roman" w:cs="Times New Roman"/>
      <w:i/>
      <w:iCs/>
      <w:sz w:val="23"/>
      <w:szCs w:val="23"/>
    </w:rPr>
  </w:style>
  <w:style w:type="paragraph" w:styleId="Bodytext70" w:customStyle="1">
    <w:name w:val="Body text (7)"/>
    <w:basedOn w:val="Normal"/>
    <w:pPr>
      <w:shd w:val="clear" w:color="auto" w:fill="FFFFFF"/>
      <w:spacing w:before="60" w:after="60" w:line="240" w:lineRule="atLeast"/>
    </w:pPr>
    <w:rPr>
      <w:rFonts w:ascii="Times New Roman" w:hAnsi="Times New Roman" w:cs="Times New Roman"/>
      <w:sz w:val="23"/>
      <w:szCs w:val="23"/>
    </w:rPr>
  </w:style>
  <w:style w:type="character" w:styleId="CommentReference1" w:customStyle="1">
    <w:name w:val="Comment Reference1"/>
    <w:basedOn w:val="DefaultParagraphFont"/>
    <w:unhideWhenUsed/>
    <w:rPr>
      <w:sz w:val="16"/>
      <w:szCs w:val="16"/>
    </w:rPr>
  </w:style>
  <w:style w:type="table" w:styleId="TableGrid1" w:customStyle="1">
    <w:name w:val="Table Grid1"/>
    <w:basedOn w:val="TableNormal"/>
    <w:next w:val="TableGrid"/>
    <w:uiPriority w:val="9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after="0" w:line="274" w:lineRule="exact"/>
    </w:pPr>
    <w:rPr>
      <w:rFonts w:ascii="Times New Roman" w:hAnsi="Times New Roman" w:cs="Times New Roman"/>
      <w:b/>
      <w:bCs/>
      <w:sz w:val="23"/>
      <w:szCs w:val="23"/>
    </w:rPr>
  </w:style>
  <w:style w:type="paragraph" w:styleId="Revision1" w:customStyle="1">
    <w:name w:val="Revision1"/>
    <w:uiPriority w:val="99"/>
    <w:semiHidden/>
    <w:pPr>
      <w:spacing w:after="0" w:line="240" w:lineRule="auto"/>
    </w:pPr>
  </w:style>
  <w:style w:type="character" w:styleId="ListParagraphChar" w:customStyle="1">
    <w:name w:val="List Paragraph Char"/>
    <w:basedOn w:val="DefaultParagraphFont"/>
    <w:link w:val="ListParagraph"/>
    <w:uiPriority w:val="34"/>
    <w:qFormat/>
  </w:style>
  <w:style w:type="character" w:styleId="Heading3Char" w:customStyle="1">
    <w:name w:val="Heading 3 Char"/>
    <w:basedOn w:val="DefaultParagraphFont"/>
    <w:link w:val="Heading3"/>
    <w:uiPriority w:val="9"/>
    <w:semiHidden/>
    <w:rPr>
      <w:rFonts w:asciiTheme="majorHAnsi" w:hAnsiTheme="majorHAnsi" w:eastAsiaTheme="majorEastAsia" w:cstheme="majorBidi"/>
      <w:color w:val="1F3763"/>
      <w:sz w:val="24"/>
      <w:szCs w:val="24"/>
    </w:rPr>
  </w:style>
  <w:style w:type="paragraph" w:styleId="paragraph" w:customStyle="1">
    <w:name w:val="paragraph"/>
    <w:basedOn w:val="Normal"/>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style>
  <w:style w:type="character" w:styleId="eop" w:customStyle="1">
    <w:name w:val="eop"/>
    <w:basedOn w:val="DefaultParagraphFont"/>
  </w:style>
  <w:style w:type="paragraph" w:styleId="NoSpacing1" w:customStyle="1">
    <w:name w:val="No Spacing1"/>
    <w:uiPriority w:val="1"/>
    <w:qFormat/>
    <w:pPr>
      <w:spacing w:after="0" w:line="240" w:lineRule="auto"/>
    </w:pPr>
  </w:style>
  <w:style w:type="character" w:styleId="Mention1" w:customStyle="1">
    <w:name w:val="Mention1"/>
    <w:basedOn w:val="DefaultParagraphFont"/>
    <w:uiPriority w:val="99"/>
    <w:unhideWhenUsed/>
    <w:rPr>
      <w:color w:val="2B579A"/>
      <w:shd w:val="clear" w:color="auto" w:fill="E1DFDD"/>
    </w:rPr>
  </w:style>
  <w:style w:type="paragraph" w:styleId="pf0" w:customStyle="1">
    <w:name w:val="pf0"/>
    <w:basedOn w:val="Normal"/>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cf01" w:customStyle="1">
    <w:name w:val="cf01"/>
    <w:basedOn w:val="DefaultParagraphFont"/>
    <w:rPr>
      <w:rFonts w:hint="default" w:ascii="Segoe UI" w:hAnsi="Segoe UI" w:cs="Segoe UI"/>
      <w:sz w:val="18"/>
      <w:szCs w:val="18"/>
    </w:rPr>
  </w:style>
  <w:style w:type="paragraph" w:styleId="NormalWeb">
    <w:name w:val="Normal (Web)"/>
    <w:basedOn w:val="Normal"/>
    <w:uiPriority w:val="99"/>
    <w:semiHidden/>
    <w:unhideWhenUsed/>
    <w:rPr>
      <w:rFonts w:ascii="Times New Roman" w:hAnsi="Times New Roman" w:cs="Times New Roman"/>
      <w:sz w:val="24"/>
      <w:szCs w:val="24"/>
    </w:rPr>
  </w:style>
  <w:style w:type="character" w:styleId="Strong">
    <w:name w:val="Strong"/>
    <w:basedOn w:val="DefaultParagraphFont"/>
    <w:uiPriority w:val="22"/>
    <w:qFormat/>
    <w:rPr>
      <w:b/>
      <w:bCs/>
    </w:rPr>
  </w:style>
  <w:style w:type="paragraph" w:styleId="CommentText2" w:customStyle="1">
    <w:name w:val="Comment Text2"/>
    <w:basedOn w:val="Normal"/>
    <w:link w:val="CommentTextChar1"/>
    <w:unhideWhenUsed/>
    <w:pPr>
      <w:spacing w:line="240" w:lineRule="auto"/>
    </w:pPr>
    <w:rPr>
      <w:sz w:val="20"/>
      <w:szCs w:val="20"/>
    </w:rPr>
  </w:style>
  <w:style w:type="character" w:styleId="CommentTextChar1" w:customStyle="1">
    <w:name w:val="Comment Text Char1"/>
    <w:basedOn w:val="DefaultParagraphFont"/>
    <w:link w:val="CommentText2"/>
    <w:rPr>
      <w:sz w:val="20"/>
      <w:szCs w:val="20"/>
    </w:rPr>
  </w:style>
  <w:style w:type="character" w:styleId="CommentReference2" w:customStyle="1">
    <w:name w:val="Comment Reference2"/>
    <w:basedOn w:val="DefaultParagraphFont"/>
    <w:semiHidden/>
    <w:unhideWhenUsed/>
    <w:rPr>
      <w:sz w:val="16"/>
      <w:szCs w:val="16"/>
    </w:rPr>
  </w:style>
  <w:style w:type="paragraph" w:styleId="Revision2" w:customStyle="1">
    <w:name w:val="Revision2"/>
    <w:uiPriority w:val="99"/>
    <w:semiHidden/>
    <w:pPr>
      <w:spacing w:after="0" w:line="240" w:lineRule="auto"/>
    </w:pPr>
  </w:style>
  <w:style w:type="paragraph" w:styleId="CommentText20" w:customStyle="1">
    <w:name w:val="Comment Text2_0"/>
    <w:basedOn w:val="Normal"/>
    <w:semiHidden/>
    <w:unhideWhenUsed/>
    <w:pPr>
      <w:spacing w:line="240" w:lineRule="auto"/>
    </w:pPr>
    <w:rPr>
      <w:sz w:val="20"/>
      <w:szCs w:val="20"/>
    </w:rPr>
  </w:style>
  <w:style w:type="character" w:styleId="CommentReference20" w:customStyle="1">
    <w:name w:val="Comment Reference2_0"/>
    <w:basedOn w:val="DefaultParagraphFont"/>
    <w:semiHidden/>
    <w:unhideWhenUsed/>
    <w:rPr>
      <w:sz w:val="16"/>
      <w:szCs w:val="16"/>
    </w:rPr>
  </w:style>
  <w:style w:type="paragraph" w:styleId="Revision20" w:customStyle="1">
    <w:name w:val="Revision2_0"/>
    <w:uiPriority w:val="99"/>
    <w:semiHidden/>
    <w:pPr>
      <w:spacing w:after="0" w:line="240" w:lineRule="auto"/>
    </w:pPr>
  </w:style>
  <w:style w:type="paragraph" w:styleId="Revision3" w:customStyle="1">
    <w:name w:val="Revision3"/>
    <w:uiPriority w:val="99"/>
    <w:semiHidden/>
    <w:pPr>
      <w:spacing w:after="0" w:line="240" w:lineRule="auto"/>
    </w:pPr>
  </w:style>
  <w:style w:type="paragraph" w:styleId="Revision4" w:customStyle="1">
    <w:name w:val="Revision4"/>
    <w:uiPriority w:val="99"/>
    <w:semiHidden/>
    <w:pPr>
      <w:spacing w:after="0" w:line="240" w:lineRule="auto"/>
    </w:pPr>
  </w:style>
  <w:style w:type="character" w:styleId="CommentReference3" w:customStyle="1">
    <w:name w:val="Comment Reference3"/>
    <w:basedOn w:val="DefaultParagraphFont"/>
    <w:semiHidden/>
    <w:unhideWhenUsed/>
    <w:rPr>
      <w:sz w:val="16"/>
      <w:szCs w:val="16"/>
    </w:rPr>
  </w:style>
  <w:style w:type="paragraph" w:styleId="CommentText3" w:customStyle="1">
    <w:name w:val="Comment Text3"/>
    <w:basedOn w:val="Normal"/>
    <w:link w:val="CommentTextChar2"/>
    <w:unhideWhenUsed/>
    <w:pPr>
      <w:spacing w:line="240" w:lineRule="auto"/>
    </w:pPr>
    <w:rPr>
      <w:sz w:val="20"/>
      <w:szCs w:val="20"/>
    </w:rPr>
  </w:style>
  <w:style w:type="character" w:styleId="CommentTextChar2" w:customStyle="1">
    <w:name w:val="Comment Text Char2"/>
    <w:basedOn w:val="DefaultParagraphFont"/>
    <w:link w:val="CommentText3"/>
    <w:rPr>
      <w:sz w:val="20"/>
      <w:szCs w:val="20"/>
    </w:rPr>
  </w:style>
  <w:style w:type="paragraph" w:styleId="CommentSubject2" w:customStyle="1">
    <w:name w:val="Comment Subject2"/>
    <w:basedOn w:val="CommentText3"/>
    <w:next w:val="CommentText3"/>
    <w:link w:val="CommentSubjectChar1"/>
    <w:uiPriority w:val="99"/>
    <w:semiHidden/>
    <w:unhideWhenUsed/>
    <w:rPr>
      <w:b/>
      <w:bCs/>
    </w:rPr>
  </w:style>
  <w:style w:type="character" w:styleId="CommentSubjectChar1" w:customStyle="1">
    <w:name w:val="Comment Subject Char1"/>
    <w:basedOn w:val="CommentTextChar2"/>
    <w:link w:val="CommentSubject2"/>
    <w:uiPriority w:val="99"/>
    <w:semiHidden/>
    <w:rPr>
      <w:b/>
      <w:bCs/>
      <w:sz w:val="20"/>
      <w:szCs w:val="20"/>
    </w:rPr>
  </w:style>
  <w:style w:type="paragraph" w:styleId="CommentText4" w:customStyle="1">
    <w:name w:val="Comment Text4"/>
    <w:basedOn w:val="Normal"/>
    <w:link w:val="CommentTextChar3"/>
    <w:semiHidden/>
    <w:unhideWhenUsed/>
    <w:pPr>
      <w:spacing w:line="240" w:lineRule="auto"/>
    </w:pPr>
    <w:rPr>
      <w:sz w:val="20"/>
      <w:szCs w:val="20"/>
    </w:rPr>
  </w:style>
  <w:style w:type="character" w:styleId="CommentTextChar3" w:customStyle="1">
    <w:name w:val="Comment Text Char3"/>
    <w:basedOn w:val="DefaultParagraphFont"/>
    <w:link w:val="CommentText4"/>
    <w:semiHidden/>
    <w:rPr>
      <w:sz w:val="20"/>
      <w:szCs w:val="20"/>
    </w:rPr>
  </w:style>
  <w:style w:type="character" w:styleId="CommentReference4" w:customStyle="1">
    <w:name w:val="Comment Reference4"/>
    <w:basedOn w:val="DefaultParagraphFont"/>
    <w:semiHidden/>
    <w:unhideWhenUsed/>
    <w:rPr>
      <w:sz w:val="16"/>
      <w:szCs w:val="16"/>
    </w:rPr>
  </w:style>
  <w:style w:type="paragraph" w:styleId="Revision5" w:customStyle="1">
    <w:name w:val="Revision5"/>
    <w:uiPriority w:val="99"/>
    <w:semiHidden/>
    <w:pPr>
      <w:spacing w:after="0" w:line="240" w:lineRule="auto"/>
    </w:pPr>
  </w:style>
  <w:style w:type="paragraph" w:styleId="CommentText5" w:customStyle="1">
    <w:name w:val="Comment Text5"/>
    <w:basedOn w:val="Normal"/>
    <w:link w:val="CommentTextChar4"/>
    <w:unhideWhenUsed/>
    <w:pPr>
      <w:spacing w:line="240" w:lineRule="auto"/>
    </w:pPr>
    <w:rPr>
      <w:sz w:val="20"/>
      <w:szCs w:val="20"/>
    </w:rPr>
  </w:style>
  <w:style w:type="character" w:styleId="CommentTextChar4" w:customStyle="1">
    <w:name w:val="Comment Text Char4"/>
    <w:basedOn w:val="DefaultParagraphFont"/>
    <w:link w:val="CommentText5"/>
    <w:rPr>
      <w:sz w:val="20"/>
      <w:szCs w:val="20"/>
    </w:rPr>
  </w:style>
  <w:style w:type="character" w:styleId="CommentReference5" w:customStyle="1">
    <w:name w:val="Comment Reference5"/>
    <w:basedOn w:val="DefaultParagraphFont"/>
    <w:semiHidden/>
    <w:unhideWhenUsed/>
    <w:rPr>
      <w:sz w:val="16"/>
      <w:szCs w:val="16"/>
    </w:rPr>
  </w:style>
  <w:style w:type="paragraph" w:styleId="Revision6" w:customStyle="1">
    <w:name w:val="Revision6"/>
    <w:uiPriority w:val="99"/>
    <w:semiHidden/>
    <w:pPr>
      <w:spacing w:after="0" w:line="240" w:lineRule="auto"/>
    </w:pPr>
  </w:style>
  <w:style w:type="paragraph" w:styleId="CommentSubject3" w:customStyle="1">
    <w:name w:val="Comment Subject3"/>
    <w:basedOn w:val="CommentText5"/>
    <w:next w:val="CommentText5"/>
    <w:link w:val="CommentSubjectChar2"/>
    <w:uiPriority w:val="99"/>
    <w:semiHidden/>
    <w:unhideWhenUsed/>
    <w:rPr>
      <w:b/>
      <w:bCs/>
    </w:rPr>
  </w:style>
  <w:style w:type="character" w:styleId="CommentSubjectChar2" w:customStyle="1">
    <w:name w:val="Comment Subject Char2"/>
    <w:basedOn w:val="CommentTextChar4"/>
    <w:link w:val="CommentSubject3"/>
    <w:uiPriority w:val="99"/>
    <w:semiHidden/>
    <w:rPr>
      <w:b/>
      <w:bCs/>
      <w:sz w:val="20"/>
      <w:szCs w:val="20"/>
    </w:rPr>
  </w:style>
  <w:style w:type="paragraph" w:styleId="CommentText6" w:customStyle="1">
    <w:name w:val="Comment Text6"/>
    <w:basedOn w:val="Normal"/>
    <w:link w:val="CommentTextChar5"/>
    <w:unhideWhenUsed/>
    <w:pPr>
      <w:spacing w:line="240" w:lineRule="auto"/>
    </w:pPr>
    <w:rPr>
      <w:sz w:val="20"/>
      <w:szCs w:val="20"/>
    </w:rPr>
  </w:style>
  <w:style w:type="character" w:styleId="CommentTextChar5" w:customStyle="1">
    <w:name w:val="Comment Text Char5"/>
    <w:basedOn w:val="DefaultParagraphFont"/>
    <w:link w:val="CommentText6"/>
    <w:rPr>
      <w:sz w:val="20"/>
      <w:szCs w:val="20"/>
    </w:rPr>
  </w:style>
  <w:style w:type="character" w:styleId="CommentReference6" w:customStyle="1">
    <w:name w:val="Comment Reference6"/>
    <w:basedOn w:val="DefaultParagraphFont"/>
    <w:semiHidden/>
    <w:unhideWhenUsed/>
    <w:rPr>
      <w:sz w:val="16"/>
      <w:szCs w:val="16"/>
    </w:rPr>
  </w:style>
  <w:style w:type="paragraph" w:styleId="Revision7" w:customStyle="1">
    <w:name w:val="Revision7"/>
    <w:uiPriority w:val="99"/>
    <w:semiHidden/>
    <w:pPr>
      <w:spacing w:after="0" w:line="240" w:lineRule="auto"/>
    </w:pPr>
  </w:style>
  <w:style w:type="paragraph" w:styleId="CommentSubject4" w:customStyle="1">
    <w:name w:val="Comment Subject4"/>
    <w:basedOn w:val="CommentText6"/>
    <w:next w:val="CommentText6"/>
    <w:link w:val="CommentSubjectChar3"/>
    <w:uiPriority w:val="99"/>
    <w:semiHidden/>
    <w:unhideWhenUsed/>
    <w:rPr>
      <w:b/>
      <w:bCs/>
    </w:rPr>
  </w:style>
  <w:style w:type="character" w:styleId="CommentSubjectChar3" w:customStyle="1">
    <w:name w:val="Comment Subject Char3"/>
    <w:basedOn w:val="CommentTextChar5"/>
    <w:link w:val="CommentSubject4"/>
    <w:uiPriority w:val="99"/>
    <w:semiHidden/>
    <w:rPr>
      <w:b/>
      <w:bCs/>
      <w:sz w:val="20"/>
      <w:szCs w:val="20"/>
    </w:rPr>
  </w:style>
  <w:style w:type="character" w:styleId="CommentTextChar6" w:customStyle="1">
    <w:name w:val="Comment Text Char6"/>
    <w:basedOn w:val="DefaultParagraphFont"/>
    <w:link w:val="CommentText7"/>
    <w:rPr>
      <w:sz w:val="20"/>
      <w:szCs w:val="20"/>
    </w:rPr>
  </w:style>
  <w:style w:type="paragraph" w:styleId="CommentText7" w:customStyle="1">
    <w:name w:val="Comment Text7"/>
    <w:basedOn w:val="Normal"/>
    <w:link w:val="CommentTextChar6"/>
    <w:unhideWhenUsed/>
    <w:pPr>
      <w:spacing w:line="240" w:lineRule="auto"/>
    </w:pPr>
    <w:rPr>
      <w:sz w:val="20"/>
      <w:szCs w:val="20"/>
    </w:rPr>
  </w:style>
  <w:style w:type="character" w:styleId="CommentReference7" w:customStyle="1">
    <w:name w:val="Comment Reference7"/>
    <w:basedOn w:val="DefaultParagraphFont"/>
    <w:semiHidden/>
    <w:unhideWhenUsed/>
    <w:rPr>
      <w:sz w:val="16"/>
      <w:szCs w:val="16"/>
    </w:rPr>
  </w:style>
  <w:style w:type="paragraph" w:styleId="Revision8" w:customStyle="1">
    <w:name w:val="Revision8"/>
    <w:uiPriority w:val="99"/>
    <w:semiHidden/>
    <w:pPr>
      <w:spacing w:after="0" w:line="240" w:lineRule="auto"/>
    </w:pPr>
  </w:style>
  <w:style w:type="paragraph" w:styleId="CommentSubject5" w:customStyle="1">
    <w:name w:val="Comment Subject5"/>
    <w:basedOn w:val="CommentText7"/>
    <w:next w:val="CommentText7"/>
    <w:link w:val="CommentSubjectChar4"/>
    <w:uiPriority w:val="99"/>
    <w:semiHidden/>
    <w:unhideWhenUsed/>
    <w:rPr>
      <w:b/>
      <w:bCs/>
    </w:rPr>
  </w:style>
  <w:style w:type="character" w:styleId="CommentSubjectChar4" w:customStyle="1">
    <w:name w:val="Comment Subject Char4"/>
    <w:basedOn w:val="CommentTextChar6"/>
    <w:link w:val="CommentSubject5"/>
    <w:uiPriority w:val="99"/>
    <w:semiHidden/>
    <w:rPr>
      <w:b/>
      <w:bCs/>
      <w:sz w:val="20"/>
      <w:szCs w:val="20"/>
    </w:rPr>
  </w:style>
  <w:style w:type="character" w:styleId="CommentTextChar7" w:customStyle="1">
    <w:name w:val="Comment Text Char7"/>
    <w:basedOn w:val="DefaultParagraphFont"/>
    <w:semiHidden/>
    <w:rPr>
      <w:sz w:val="20"/>
      <w:szCs w:val="20"/>
    </w:rPr>
  </w:style>
  <w:style w:type="paragraph" w:styleId="CommentSubject6" w:customStyle="1">
    <w:name w:val="Comment Subject6"/>
    <w:basedOn w:val="CommentText20"/>
    <w:next w:val="CommentText2"/>
    <w:link w:val="CommentSubjectChar5"/>
    <w:uiPriority w:val="99"/>
    <w:semiHidden/>
    <w:unhideWhenUsed/>
    <w:rPr>
      <w:b/>
      <w:bCs/>
    </w:rPr>
  </w:style>
  <w:style w:type="character" w:styleId="CommentSubjectChar5" w:customStyle="1">
    <w:name w:val="Comment Subject Char5"/>
    <w:basedOn w:val="CommentTextChar1"/>
    <w:link w:val="CommentSubject6"/>
    <w:uiPriority w:val="99"/>
    <w:semiHidden/>
    <w:rPr>
      <w:b/>
      <w:bCs/>
      <w:sz w:val="20"/>
      <w:szCs w:val="20"/>
    </w:rPr>
  </w:style>
  <w:style w:type="paragraph" w:styleId="CommentText8" w:customStyle="1">
    <w:name w:val="Comment Text8"/>
    <w:basedOn w:val="Normal"/>
    <w:link w:val="CommentTextChar8"/>
    <w:unhideWhenUsed/>
    <w:pPr>
      <w:spacing w:line="240" w:lineRule="auto"/>
    </w:pPr>
    <w:rPr>
      <w:sz w:val="20"/>
      <w:szCs w:val="20"/>
    </w:rPr>
  </w:style>
  <w:style w:type="character" w:styleId="CommentTextChar8" w:customStyle="1">
    <w:name w:val="Comment Text Char8"/>
    <w:basedOn w:val="DefaultParagraphFont"/>
    <w:link w:val="CommentText8"/>
    <w:rPr>
      <w:sz w:val="20"/>
      <w:szCs w:val="20"/>
    </w:rPr>
  </w:style>
  <w:style w:type="character" w:styleId="CommentReference8" w:customStyle="1">
    <w:name w:val="Comment Reference8"/>
    <w:basedOn w:val="DefaultParagraphFont"/>
    <w:semiHidden/>
    <w:unhideWhenUsed/>
    <w:rPr>
      <w:sz w:val="16"/>
      <w:szCs w:val="16"/>
    </w:rPr>
  </w:style>
  <w:style w:type="paragraph" w:styleId="CommentSubject7" w:customStyle="1">
    <w:name w:val="Comment Subject7"/>
    <w:basedOn w:val="CommentText8"/>
    <w:next w:val="CommentText8"/>
    <w:link w:val="CommentSubjectChar6"/>
    <w:uiPriority w:val="99"/>
    <w:semiHidden/>
    <w:unhideWhenUsed/>
    <w:rPr>
      <w:b/>
      <w:bCs/>
    </w:rPr>
  </w:style>
  <w:style w:type="character" w:styleId="CommentSubjectChar6" w:customStyle="1">
    <w:name w:val="Comment Subject Char6"/>
    <w:basedOn w:val="CommentTextChar8"/>
    <w:link w:val="CommentSubject7"/>
    <w:uiPriority w:val="99"/>
    <w:semiHidden/>
    <w:rPr>
      <w:b/>
      <w:bCs/>
      <w:sz w:val="20"/>
      <w:szCs w:val="20"/>
    </w:rPr>
  </w:style>
  <w:style w:type="paragraph" w:styleId="Revision9" w:customStyle="1">
    <w:name w:val="Revision9"/>
    <w:uiPriority w:val="99"/>
    <w:semiHidden/>
    <w:pPr>
      <w:spacing w:after="0" w:line="240" w:lineRule="auto"/>
    </w:pPr>
  </w:style>
  <w:style w:type="paragraph" w:styleId="CommentText">
    <w:name w:val="annotation text"/>
    <w:basedOn w:val="Normal"/>
    <w:link w:val="CommentTextChar9"/>
    <w:unhideWhenUsed/>
    <w:pPr>
      <w:spacing w:line="240" w:lineRule="auto"/>
    </w:pPr>
    <w:rPr>
      <w:sz w:val="20"/>
      <w:szCs w:val="20"/>
    </w:rPr>
  </w:style>
  <w:style w:type="character" w:styleId="CommentTextChar9" w:customStyle="1">
    <w:name w:val="Comment Text Char9"/>
    <w:basedOn w:val="DefaultParagraphFont"/>
    <w:link w:val="CommentText"/>
    <w:rPr>
      <w:sz w:val="20"/>
      <w:szCs w:val="20"/>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rsid w:val="00020B3C"/>
    <w:pPr>
      <w:spacing w:after="0" w:line="240" w:lineRule="auto"/>
    </w:pPr>
  </w:style>
  <w:style w:type="paragraph" w:styleId="CommentSubject">
    <w:name w:val="annotation subject"/>
    <w:basedOn w:val="CommentText"/>
    <w:next w:val="CommentText"/>
    <w:link w:val="CommentSubjectChar7"/>
    <w:uiPriority w:val="99"/>
    <w:semiHidden/>
    <w:unhideWhenUsed/>
    <w:rsid w:val="00020B3C"/>
    <w:rPr>
      <w:b/>
      <w:bCs/>
    </w:rPr>
  </w:style>
  <w:style w:type="character" w:styleId="CommentSubjectChar7" w:customStyle="1">
    <w:name w:val="Comment Subject Char7"/>
    <w:basedOn w:val="CommentTextChar9"/>
    <w:link w:val="CommentSubject"/>
    <w:uiPriority w:val="99"/>
    <w:semiHidden/>
    <w:rsid w:val="00020B3C"/>
    <w:rPr>
      <w:b/>
      <w:bCs/>
      <w:sz w:val="20"/>
      <w:szCs w:val="20"/>
    </w:rPr>
  </w:style>
  <w:style w:type="character" w:styleId="Mention">
    <w:name w:val="Mention"/>
    <w:basedOn w:val="DefaultParagraphFont"/>
    <w:uiPriority w:val="99"/>
    <w:unhideWhenUsed/>
    <w:rsid w:val="00D558EC"/>
    <w:rPr>
      <w:color w:val="2B579A"/>
      <w:shd w:val="clear" w:color="auto" w:fill="E1DFDD"/>
    </w:rPr>
  </w:style>
  <w:style w:type="paragraph" w:styleId="Caption">
    <w:name w:val="caption"/>
    <w:basedOn w:val="Normal"/>
    <w:next w:val="Normal"/>
    <w:uiPriority w:val="35"/>
    <w:unhideWhenUsed/>
    <w:qFormat/>
    <w:rsid w:val="00F74A3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4.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fe08fa9036bc388c86a3e1e8eaa8b01f">
  <xsd:schema xmlns:xsd="http://www.w3.org/2001/XMLSchema" xmlns:xs="http://www.w3.org/2001/XMLSchema" xmlns:p="http://schemas.microsoft.com/office/2006/metadata/properties" xmlns:ns2="955ac3b9-5127-407c-929b-9ceb392cb51e" targetNamespace="http://schemas.microsoft.com/office/2006/metadata/properties" ma:root="true" ma:fieldsID="2d04091b655c105179389443b8e90d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78902-15DF-407B-8E44-AD553F8AB050}">
  <ds:schemaRefs>
    <ds:schemaRef ds:uri="http://schemas.microsoft.com/sharepoint/v3/contenttype/forms"/>
  </ds:schemaRefs>
</ds:datastoreItem>
</file>

<file path=customXml/itemProps2.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customXml/itemProps4.xml><?xml version="1.0" encoding="utf-8"?>
<ds:datastoreItem xmlns:ds="http://schemas.openxmlformats.org/officeDocument/2006/customXml" ds:itemID="{9ADBBEF1-5BA4-4508-8B44-C91BFA922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Tomas Jakubauskas</dc:creator>
  <keywords/>
  <dc:description/>
  <lastModifiedBy>Giedrius Rogačius</lastModifiedBy>
  <revision>168</revision>
  <dcterms:created xsi:type="dcterms:W3CDTF">2026-03-19T18:43:00.0000000Z</dcterms:created>
  <dcterms:modified xsi:type="dcterms:W3CDTF">2026-04-09T07:00:57.2952187Z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0x010100A28C12CBDFE63D4EB222D3D21479DCBB</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docLang">
    <vt:lpwstr>lt</vt:lpwstr>
  </property>
  <property fmtid="{D5CDD505-2E9C-101B-9397-08002B2CF9AE}" pid="11" name="ClassificationContentMarkingHeaderShapeIds">
    <vt:lpwstr>6ec1450d,6f9a9f39,2cbaadd6,65ac9075,114f85c0,2236c977,6bb0c51f,9a8b48a</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